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26282A"/>
          <w:sz w:val="24"/>
          <w:szCs w:val="24"/>
        </w:rPr>
      </w:pPr>
      <w:bookmarkStart w:id="0" w:name="_GoBack"/>
      <w:bookmarkEnd w:id="0"/>
      <w:r w:rsidRPr="00276FF2">
        <w:rPr>
          <w:rFonts w:ascii="Times New Roman" w:eastAsia="Times New Roman" w:hAnsi="Times New Roman" w:cs="Times New Roman"/>
          <w:color w:val="26282A"/>
          <w:sz w:val="24"/>
          <w:szCs w:val="24"/>
        </w:rPr>
        <w:t>2022 02 12 VILNIUS</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26282A"/>
          <w:sz w:val="24"/>
          <w:szCs w:val="24"/>
        </w:rPr>
      </w:pPr>
      <w:r w:rsidRPr="00276FF2">
        <w:rPr>
          <w:rFonts w:ascii="Times New Roman" w:eastAsia="Times New Roman" w:hAnsi="Times New Roman" w:cs="Times New Roman"/>
          <w:color w:val="26282A"/>
          <w:sz w:val="24"/>
          <w:szCs w:val="24"/>
        </w:rPr>
        <w:t>Tautos ir Teisingumo sąjungos (centristų – tautininkų) suvažiavimo</w:t>
      </w:r>
    </w:p>
    <w:p w:rsidR="00B56DA2" w:rsidRPr="00276FF2" w:rsidRDefault="00B56DA2" w:rsidP="00276FF2">
      <w:pPr>
        <w:shd w:val="clear" w:color="auto" w:fill="FFFFFF"/>
        <w:spacing w:after="0" w:line="240" w:lineRule="auto"/>
        <w:ind w:firstLine="709"/>
        <w:jc w:val="both"/>
        <w:rPr>
          <w:rFonts w:ascii="Times New Roman" w:eastAsia="Times New Roman" w:hAnsi="Times New Roman" w:cs="Times New Roman"/>
          <w:color w:val="26282A"/>
          <w:sz w:val="24"/>
          <w:szCs w:val="24"/>
        </w:rPr>
      </w:pPr>
      <w:r w:rsidRPr="00276FF2">
        <w:rPr>
          <w:rFonts w:ascii="Times New Roman" w:eastAsia="Times New Roman" w:hAnsi="Times New Roman" w:cs="Times New Roman"/>
          <w:color w:val="26282A"/>
          <w:sz w:val="24"/>
          <w:szCs w:val="24"/>
        </w:rPr>
        <w:t>REZOLIUCIJA</w:t>
      </w:r>
    </w:p>
    <w:p w:rsidR="00B56DA2" w:rsidRPr="00276FF2" w:rsidRDefault="00B56DA2" w:rsidP="00276FF2">
      <w:pPr>
        <w:shd w:val="clear" w:color="auto" w:fill="FFFFFF"/>
        <w:spacing w:after="0" w:line="240" w:lineRule="auto"/>
        <w:ind w:firstLine="709"/>
        <w:jc w:val="both"/>
        <w:rPr>
          <w:rFonts w:ascii="Times New Roman" w:eastAsia="Times New Roman" w:hAnsi="Times New Roman" w:cs="Times New Roman"/>
          <w:color w:val="26282A"/>
          <w:sz w:val="24"/>
          <w:szCs w:val="24"/>
        </w:rPr>
      </w:pPr>
    </w:p>
    <w:p w:rsidR="00B56DA2" w:rsidRPr="00276FF2" w:rsidRDefault="00B56DA2" w:rsidP="00276FF2">
      <w:pPr>
        <w:shd w:val="clear" w:color="auto" w:fill="FFFFFF"/>
        <w:spacing w:after="0" w:line="240" w:lineRule="auto"/>
        <w:ind w:firstLine="709"/>
        <w:jc w:val="both"/>
        <w:rPr>
          <w:rFonts w:ascii="Times New Roman" w:eastAsia="Times New Roman" w:hAnsi="Times New Roman" w:cs="Times New Roman"/>
          <w:color w:val="26282A"/>
          <w:sz w:val="24"/>
          <w:szCs w:val="24"/>
        </w:rPr>
      </w:pPr>
      <w:r w:rsidRPr="00276FF2">
        <w:rPr>
          <w:rFonts w:ascii="Times New Roman" w:eastAsia="Times New Roman" w:hAnsi="Times New Roman" w:cs="Times New Roman"/>
          <w:color w:val="26282A"/>
          <w:sz w:val="24"/>
          <w:szCs w:val="24"/>
        </w:rPr>
        <w:t>Dėl Vyriausybės atsistatydinimo ir priešlaikinių rinkimų paskelbimo </w:t>
      </w:r>
    </w:p>
    <w:p w:rsidR="00B56DA2" w:rsidRPr="00276FF2" w:rsidRDefault="00B56DA2" w:rsidP="00276FF2">
      <w:pPr>
        <w:shd w:val="clear" w:color="auto" w:fill="FFFFFF"/>
        <w:spacing w:after="0" w:line="240" w:lineRule="auto"/>
        <w:ind w:firstLine="709"/>
        <w:jc w:val="both"/>
        <w:rPr>
          <w:rFonts w:ascii="Times New Roman" w:eastAsia="Times New Roman" w:hAnsi="Times New Roman" w:cs="Times New Roman"/>
          <w:color w:val="1D2228"/>
          <w:sz w:val="24"/>
          <w:szCs w:val="24"/>
        </w:rPr>
      </w:pP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Mes, Tautos ir Teisingumo sąjungos (centristų – tautininkų) suvažiavimo delegatai, atstovaujantys visus mūsų jungtinės politinės organizacijos narius, konstatuojame, kad:</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 xml:space="preserve">Dabartinės valdančiosios koalicijos, kurią sudaro Tėvynės sąjunga Lietuvos krikščionys demokratai, Lietuvos liberalų sąjūdis ir Laisvės partija, suformuotos Seimo daugumos, Vyriausybės bei konkrečiai Užsienio reikalų ministro </w:t>
      </w:r>
      <w:proofErr w:type="spellStart"/>
      <w:r w:rsidRPr="00276FF2">
        <w:rPr>
          <w:rFonts w:ascii="Times New Roman" w:eastAsia="Times New Roman" w:hAnsi="Times New Roman" w:cs="Times New Roman"/>
          <w:color w:val="1D2228"/>
          <w:sz w:val="24"/>
          <w:szCs w:val="24"/>
        </w:rPr>
        <w:t>G.Landsbergio</w:t>
      </w:r>
      <w:proofErr w:type="spellEnd"/>
      <w:r w:rsidRPr="00276FF2">
        <w:rPr>
          <w:rFonts w:ascii="Times New Roman" w:eastAsia="Times New Roman" w:hAnsi="Times New Roman" w:cs="Times New Roman"/>
          <w:color w:val="1D2228"/>
          <w:sz w:val="24"/>
          <w:szCs w:val="24"/>
        </w:rPr>
        <w:t xml:space="preserve">, Sveikatos apsaugos ministro </w:t>
      </w:r>
      <w:proofErr w:type="spellStart"/>
      <w:r w:rsidRPr="00276FF2">
        <w:rPr>
          <w:rFonts w:ascii="Times New Roman" w:eastAsia="Times New Roman" w:hAnsi="Times New Roman" w:cs="Times New Roman"/>
          <w:color w:val="1D2228"/>
          <w:sz w:val="24"/>
          <w:szCs w:val="24"/>
        </w:rPr>
        <w:t>A.Dulkio</w:t>
      </w:r>
      <w:proofErr w:type="spellEnd"/>
      <w:r w:rsidRPr="00276FF2">
        <w:rPr>
          <w:rFonts w:ascii="Times New Roman" w:eastAsia="Times New Roman" w:hAnsi="Times New Roman" w:cs="Times New Roman"/>
          <w:color w:val="1D2228"/>
          <w:sz w:val="24"/>
          <w:szCs w:val="24"/>
        </w:rPr>
        <w:t xml:space="preserve">, Ekonomikos ir inovacijų ministrės </w:t>
      </w:r>
      <w:proofErr w:type="spellStart"/>
      <w:r w:rsidRPr="00276FF2">
        <w:rPr>
          <w:rFonts w:ascii="Times New Roman" w:eastAsia="Times New Roman" w:hAnsi="Times New Roman" w:cs="Times New Roman"/>
          <w:color w:val="1D2228"/>
          <w:sz w:val="24"/>
          <w:szCs w:val="24"/>
        </w:rPr>
        <w:t>A.Armonaitės</w:t>
      </w:r>
      <w:proofErr w:type="spellEnd"/>
      <w:r w:rsidRPr="00276FF2">
        <w:rPr>
          <w:rFonts w:ascii="Times New Roman" w:eastAsia="Times New Roman" w:hAnsi="Times New Roman" w:cs="Times New Roman"/>
          <w:color w:val="1D2228"/>
          <w:sz w:val="24"/>
          <w:szCs w:val="24"/>
        </w:rPr>
        <w:t xml:space="preserve">, Teisingumo ministrės </w:t>
      </w:r>
      <w:proofErr w:type="spellStart"/>
      <w:r w:rsidRPr="00276FF2">
        <w:rPr>
          <w:rFonts w:ascii="Times New Roman" w:eastAsia="Times New Roman" w:hAnsi="Times New Roman" w:cs="Times New Roman"/>
          <w:color w:val="1D2228"/>
          <w:sz w:val="24"/>
          <w:szCs w:val="24"/>
        </w:rPr>
        <w:t>E.Dobrovolskos</w:t>
      </w:r>
      <w:proofErr w:type="spellEnd"/>
      <w:r w:rsidRPr="00276FF2">
        <w:rPr>
          <w:rFonts w:ascii="Times New Roman" w:eastAsia="Times New Roman" w:hAnsi="Times New Roman" w:cs="Times New Roman"/>
          <w:color w:val="1D2228"/>
          <w:sz w:val="24"/>
          <w:szCs w:val="24"/>
        </w:rPr>
        <w:t xml:space="preserve">, Seimo Žmogaus teisių komiteto pirmininko </w:t>
      </w:r>
      <w:proofErr w:type="spellStart"/>
      <w:r w:rsidRPr="00276FF2">
        <w:rPr>
          <w:rFonts w:ascii="Times New Roman" w:eastAsia="Times New Roman" w:hAnsi="Times New Roman" w:cs="Times New Roman"/>
          <w:color w:val="1D2228"/>
          <w:sz w:val="24"/>
          <w:szCs w:val="24"/>
        </w:rPr>
        <w:t>V.Raskevičiaus</w:t>
      </w:r>
      <w:proofErr w:type="spellEnd"/>
      <w:r w:rsidRPr="00276FF2">
        <w:rPr>
          <w:rFonts w:ascii="Times New Roman" w:eastAsia="Times New Roman" w:hAnsi="Times New Roman" w:cs="Times New Roman"/>
          <w:color w:val="1D2228"/>
          <w:sz w:val="24"/>
          <w:szCs w:val="24"/>
        </w:rPr>
        <w:t xml:space="preserve"> stumiami įstatymų projektai, vykdoma politika ir priimami sprendimai pažeidžia Konstituciją, skaldo ir kiršina visuomenę, daro tiesioginę žalą Lietuvos žmonių interesams, kenkia šalies ekonomikai ir yra pavojingi Lietuvos nacionaliniam saugumui.</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Vyriausybės taikytos pandemijos valdymo priemonės buvo neproporcingos, pažeidė Konstituciją ir nepagrįstai apribojo esmines žmogaus teises: karantinas buvo neproporcingai per ilgas ir per griežtas, galimybių pasas buvo neteisėtas, priverstinis skiepijimas buvo neteisėtas, priverstinis testavimas buvo neteisėtas.  Dėl netinkamų Vyriausybės sprendimų, pernelyg apribojus galimybes gauti medicinos paslaugas Lietuvoje mirė rekordiškai daug žmonių, žmonės neteko darbų, smarkiai nukentėjo tiek smulkieji, tiek vidutiniai, tiek stambieji verslai, buvo suskaldyta ir supriešinta visuomenė.</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Vyriausybė ir Seimas nesiėmė ir toliau nesiima jokių būtinų veiksmų siekiant pažaboti Lietuvos žmones skurdinančią infliaciją. Maisto, kuro, šildymo kainos išaugo dešimtimis ir net šimtais procentų. Lietuvos valdantieji nesiima jokių veiksmų, kad kainų augimas būtų pažabotas. Valdžia užsispyrusiai atsisako sumažinti maisto, kuro ir šildymo kainas taikant nulinį PVM tarifą ir mažinant akcizus. Lenkijos valdžia tokius sprendimus priėmė ir visi matome rezultatą – maisto, degalų ir šildymo kainos ten ženkliai mažesnės negu Lietuvoje. Lenkijos valdžia priima sprendimus, kuriais padeda savo piliečiams išgyventi. Lietuvos valdžia tokius sprendimus priimti atsisako. Dėl tokios valdančiųjų politikos kenčia visi Lietuvos žmonės.</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 xml:space="preserve">Užsienio reikalų ministro </w:t>
      </w:r>
      <w:proofErr w:type="spellStart"/>
      <w:r w:rsidRPr="00276FF2">
        <w:rPr>
          <w:rFonts w:ascii="Times New Roman" w:eastAsia="Times New Roman" w:hAnsi="Times New Roman" w:cs="Times New Roman"/>
          <w:color w:val="1D2228"/>
          <w:sz w:val="24"/>
          <w:szCs w:val="24"/>
        </w:rPr>
        <w:t>G.Landsbergio</w:t>
      </w:r>
      <w:proofErr w:type="spellEnd"/>
      <w:r w:rsidRPr="00276FF2">
        <w:rPr>
          <w:rFonts w:ascii="Times New Roman" w:eastAsia="Times New Roman" w:hAnsi="Times New Roman" w:cs="Times New Roman"/>
          <w:color w:val="1D2228"/>
          <w:sz w:val="24"/>
          <w:szCs w:val="24"/>
        </w:rPr>
        <w:t xml:space="preserve"> įtakoti Vyriausybės sprendimai dėl Taivano atstovybės įsteigimo, dėl konfliktų su Baltarusija eskalavimo, dėl konflikto su Kinija eskalavimo jau atnešė Lietuvos žmonėms šimtus milijonų eurų nuostolio, tūkstančiai Lietuvos žmonių neteko darbo, vien „Lietuvos geležinkeliai“ pranešė, kad sustojus trąšų eksportui iš Baltarusijos bus priversti atleisti 300 žmonių, apie pasitraukimą iš Lietuvos paskelbė stambūs mūsų šalies ir vakarų investuotojai. Darbo neteks tūkstančiai, Lietuva neteks šimtų milijonų pajamų ir milžiniškų investicijų.</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lastRenderedPageBreak/>
        <w:t>Valdančiosios Seimo daugumos sprendimas įteisinti svetimų raidžių Q, X ir W rašybą oficialiuose dokumentuose pamynė Lietuvos Konstituciją ir sutrypė lietuvių kalbos, kaip valstybinės kalbos statusą.</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Valdančiosios Seimo daugumos nuolatiniai mėginimai Seime priimti Konstitucijoje įtvirtintą Šeimos sampratą griaunantį partnerystės įstatymą bei ratifikuoti Stambulo konvenciją nepaisant to, kad tokiems sprendimams nepritaria absoliuti dauguma Lietuvos piliečių, priešina, skaldo ir kiršina visuomenę.</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Valdančiosios Seimo daugumos nuolatiniai mėginimai legalizuoti narkotikų vartojimą, atlaisvinti alkoholio ribojimus, įteisinti narkotikų vartojimo kambarius yra pavojingi ir nešantys mirtį.</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Valdančiosios Seimo daugumos planuojama ligoninių reforma naikinant rajonines ligonines sukels dar didesnį Lietuvos žmonių mirtingumą, laukti būtinos medicinos pagalbos teks dar ilgiau ir kainuos dar daugiau prarastų žmonių gyvybių.</w:t>
      </w:r>
    </w:p>
    <w:p w:rsidR="00B56DA2" w:rsidRPr="00276FF2" w:rsidRDefault="00B56DA2" w:rsidP="00276FF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Valdančiosios Seimo daugumos planuojama švietimo reforma naikinant rajonuose esančias mokyklas skatins naują emigracijos bangą ir dar labiau didins atotrūkį ir nelygybę tarp miestų ir regionų.</w:t>
      </w:r>
    </w:p>
    <w:p w:rsidR="00B56DA2" w:rsidRPr="00276FF2" w:rsidRDefault="00B56DA2" w:rsidP="00276FF2">
      <w:pPr>
        <w:shd w:val="clear" w:color="auto" w:fill="FFFFFF"/>
        <w:spacing w:before="100" w:before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Mes, Tautos ir Teisingumo sąjungos (centristų – tautininkų) suvažiavimo delegatai, atstovaujantys visus mūsų jungtinės politinės organizacijos narius</w:t>
      </w:r>
      <w:r w:rsidRPr="00276FF2">
        <w:rPr>
          <w:rFonts w:ascii="Times New Roman" w:eastAsia="Times New Roman" w:hAnsi="Times New Roman" w:cs="Times New Roman"/>
          <w:color w:val="26282A"/>
          <w:sz w:val="24"/>
          <w:szCs w:val="24"/>
        </w:rPr>
        <w:t> ir nemažą dalį visuomenės ir tautos, konstatuojame:</w:t>
      </w:r>
    </w:p>
    <w:p w:rsidR="00B56DA2" w:rsidRPr="00276FF2" w:rsidRDefault="00B56DA2" w:rsidP="00276FF2">
      <w:pPr>
        <w:shd w:val="clear" w:color="auto" w:fill="FFFFFF"/>
        <w:spacing w:before="100" w:before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26282A"/>
          <w:sz w:val="24"/>
          <w:szCs w:val="24"/>
        </w:rPr>
        <w:t>jog net ir per šį trumpą, dabartinės konservatorių vadovaujamos daugumos valdymo laikotarpį, buvo padaryta milžiniška žala visai Lietuvos valstybei ir tautai, ypač sveikatos apsaugos, užsienio politikos, ekonomikos bei energetikos srityse, kad Vyriausybės sprendimu įvestas galimybių pasas, priverstinis darbuotojų testavimas, prievartinis reikalavimas skiepytis ir kitų žmogaus teises ir laisves ribojančių priemonių naudojimas grubiai pažeidė ir toliau pažeidžia žmogaus teises ir laisves, Lietuvos Respublikos Konstituciją, kiršina visuomenę, sukelia perteklines mirtis.</w:t>
      </w:r>
    </w:p>
    <w:p w:rsidR="00B56DA2" w:rsidRPr="00276FF2" w:rsidRDefault="00B56DA2" w:rsidP="00276FF2">
      <w:pPr>
        <w:shd w:val="clear" w:color="auto" w:fill="FFFFFF"/>
        <w:spacing w:before="100" w:beforeAutospacing="1" w:after="240"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26282A"/>
          <w:sz w:val="24"/>
          <w:szCs w:val="24"/>
        </w:rPr>
        <w:t xml:space="preserve">kad konservatorių partijos pirmininko ir Užsienio reikalų ministro </w:t>
      </w:r>
      <w:proofErr w:type="spellStart"/>
      <w:r w:rsidRPr="00276FF2">
        <w:rPr>
          <w:rFonts w:ascii="Times New Roman" w:eastAsia="Times New Roman" w:hAnsi="Times New Roman" w:cs="Times New Roman"/>
          <w:color w:val="26282A"/>
          <w:sz w:val="24"/>
          <w:szCs w:val="24"/>
        </w:rPr>
        <w:t>G.Landsbergio</w:t>
      </w:r>
      <w:proofErr w:type="spellEnd"/>
      <w:r w:rsidRPr="00276FF2">
        <w:rPr>
          <w:rFonts w:ascii="Times New Roman" w:eastAsia="Times New Roman" w:hAnsi="Times New Roman" w:cs="Times New Roman"/>
          <w:color w:val="26282A"/>
          <w:sz w:val="24"/>
          <w:szCs w:val="24"/>
        </w:rPr>
        <w:t>  ir visos Vyriausybės vykdoma kiršinanti ir provokacinė užsienio politika, sąlygoja milijardinius nuostolius valstybei, privačiam verslui bei kelia akivaizdžią grėsmę valstybės nacionaliniam saugumui,</w:t>
      </w:r>
    </w:p>
    <w:p w:rsidR="00B56DA2" w:rsidRPr="00276FF2" w:rsidRDefault="00B56DA2" w:rsidP="00276FF2">
      <w:pPr>
        <w:shd w:val="clear" w:color="auto" w:fill="FFFFFF"/>
        <w:spacing w:before="100" w:beforeAutospacing="1" w:after="240"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26282A"/>
          <w:sz w:val="24"/>
          <w:szCs w:val="24"/>
        </w:rPr>
        <w:t>kad ši valdžia veikdama kaip diktatorių režimai Rusijoje ir Baltarusijoje pasinaudodama ir manipuliuodama teisėsauga, prokuratūra, policija, teismais persekioja kitokią nuomonę turinčius piliečius, kelia bylas savo oponentams, kritikams, visuomeninių protestų organizatoriams, kuriems skiriamos net realios laisvės atėmimo bausmės ir jie grūdami į kalėjimus.</w:t>
      </w:r>
      <w:r w:rsidRPr="00276FF2">
        <w:rPr>
          <w:rFonts w:ascii="Times New Roman" w:eastAsia="Times New Roman" w:hAnsi="Times New Roman" w:cs="Times New Roman"/>
          <w:color w:val="26282A"/>
          <w:sz w:val="24"/>
          <w:szCs w:val="24"/>
        </w:rPr>
        <w:br/>
      </w:r>
      <w:r w:rsidRPr="00276FF2">
        <w:rPr>
          <w:rFonts w:ascii="Times New Roman" w:eastAsia="Times New Roman" w:hAnsi="Times New Roman" w:cs="Times New Roman"/>
          <w:color w:val="26282A"/>
          <w:sz w:val="24"/>
          <w:szCs w:val="24"/>
        </w:rPr>
        <w:br/>
        <w:t>kad ši valdžia net nebando atstovauti žmonių ir atsisako imtis bet kokių priemonių rekordiškai kylančioms energetinių išteklių ir kasdieninių maisto produktų kainoms suvaldyti</w:t>
      </w:r>
      <w:r w:rsidRPr="00276FF2">
        <w:rPr>
          <w:rFonts w:ascii="Times New Roman" w:eastAsia="Times New Roman" w:hAnsi="Times New Roman" w:cs="Times New Roman"/>
          <w:color w:val="26282A"/>
          <w:sz w:val="24"/>
          <w:szCs w:val="24"/>
        </w:rPr>
        <w:br/>
      </w:r>
      <w:r w:rsidRPr="00276FF2">
        <w:rPr>
          <w:rFonts w:ascii="Times New Roman" w:eastAsia="Times New Roman" w:hAnsi="Times New Roman" w:cs="Times New Roman"/>
          <w:color w:val="26282A"/>
          <w:sz w:val="24"/>
          <w:szCs w:val="24"/>
        </w:rPr>
        <w:br/>
        <w:t xml:space="preserve">kad toliau besitęsiant teroristinės organizacijos požymių turinčios valdančiosios daugumos ir </w:t>
      </w:r>
      <w:r w:rsidRPr="00276FF2">
        <w:rPr>
          <w:rFonts w:ascii="Times New Roman" w:eastAsia="Times New Roman" w:hAnsi="Times New Roman" w:cs="Times New Roman"/>
          <w:color w:val="26282A"/>
          <w:sz w:val="24"/>
          <w:szCs w:val="24"/>
        </w:rPr>
        <w:lastRenderedPageBreak/>
        <w:t xml:space="preserve">konservatorių partijos valdymui Lietuvoje - situacija šalyje gali tapti nebevaldoma, o toliau valdžios vykdoma piliečių kiršinimo ir priešinimo </w:t>
      </w:r>
      <w:proofErr w:type="spellStart"/>
      <w:r w:rsidRPr="00276FF2">
        <w:rPr>
          <w:rFonts w:ascii="Times New Roman" w:eastAsia="Times New Roman" w:hAnsi="Times New Roman" w:cs="Times New Roman"/>
          <w:color w:val="26282A"/>
          <w:sz w:val="24"/>
          <w:szCs w:val="24"/>
        </w:rPr>
        <w:t>eskalacija</w:t>
      </w:r>
      <w:proofErr w:type="spellEnd"/>
      <w:r w:rsidRPr="00276FF2">
        <w:rPr>
          <w:rFonts w:ascii="Times New Roman" w:eastAsia="Times New Roman" w:hAnsi="Times New Roman" w:cs="Times New Roman"/>
          <w:color w:val="26282A"/>
          <w:sz w:val="24"/>
          <w:szCs w:val="24"/>
        </w:rPr>
        <w:t xml:space="preserve"> gali sukelti pavojingus pilietinius neramumus.</w:t>
      </w:r>
    </w:p>
    <w:p w:rsidR="00B56DA2" w:rsidRPr="00276FF2" w:rsidRDefault="00B56DA2" w:rsidP="00276FF2">
      <w:pPr>
        <w:shd w:val="clear" w:color="auto" w:fill="FFFFFF"/>
        <w:spacing w:before="100" w:before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1D2228"/>
          <w:sz w:val="24"/>
          <w:szCs w:val="24"/>
        </w:rPr>
        <w:t>Atsižvelgdami į aukščiau šioje rezoliucijoje išdėstytus faktus ir aplinkybes konstatuojame, kad nepaisant to, kad ši valdančioji dauguma buvo išrinkta teisėtuose ir demokratiniuose rinkimuose, tačiau savo veiksmais ir sprendimais ši valdžia išdavė ir pamynė rinkėjų pasitikėjimą ir tokiu būdu neteko Tautos, kaip suvereno, suteikto įgaliojimo toliau valdyti valstybę, todėl reikalaujame, kad nedelsiant atsistatydintų Vyriausybė ir būtų paskelbti išankstiniai Seimo rinkimai.</w:t>
      </w:r>
    </w:p>
    <w:p w:rsidR="00B56DA2" w:rsidRPr="00276FF2" w:rsidRDefault="00B56DA2" w:rsidP="00276FF2">
      <w:pPr>
        <w:shd w:val="clear" w:color="auto" w:fill="FFFFFF"/>
        <w:spacing w:before="100" w:beforeAutospacing="1" w:line="240" w:lineRule="auto"/>
        <w:ind w:firstLine="709"/>
        <w:jc w:val="both"/>
        <w:rPr>
          <w:rFonts w:ascii="Times New Roman" w:eastAsia="Times New Roman" w:hAnsi="Times New Roman" w:cs="Times New Roman"/>
          <w:color w:val="26282A"/>
          <w:sz w:val="24"/>
          <w:szCs w:val="24"/>
        </w:rPr>
      </w:pPr>
      <w:r w:rsidRPr="00276FF2">
        <w:rPr>
          <w:rFonts w:ascii="Times New Roman" w:eastAsia="Times New Roman" w:hAnsi="Times New Roman" w:cs="Times New Roman"/>
          <w:color w:val="26282A"/>
          <w:sz w:val="24"/>
          <w:szCs w:val="24"/>
        </w:rPr>
        <w:t>Taip pat pareiškiame, kad imsimės visų įmanomų politinių, visuomeninių, pilietinių ir teisinių priemonių jog būtų įsteigtas specialusis Tautos tribunolas, (kaip po antrojo pasaulinio karo buvo įsteigtas Niurnbergo karo nusikaltimų tribunolas nacių karo nusikaltėliams teisti), kuris pareikalaus asmeninės dabartinės Vyriausybės, atskirų jos kabineto narių, valdančiosios Seimo daugumos atstovų atsakomybė dėl jų priimtų nusikalstamų sprendimų prieš Lietuvos Respublikos Konstituciją, prieš lietuvių Tautą bei Lietuvos valstybę.</w:t>
      </w:r>
    </w:p>
    <w:p w:rsidR="00B56DA2" w:rsidRPr="00276FF2" w:rsidRDefault="00B56DA2" w:rsidP="00276FF2">
      <w:pPr>
        <w:shd w:val="clear" w:color="auto" w:fill="FFFFFF"/>
        <w:spacing w:before="100" w:beforeAutospacing="1" w:line="240" w:lineRule="auto"/>
        <w:ind w:firstLine="709"/>
        <w:jc w:val="both"/>
        <w:rPr>
          <w:rFonts w:ascii="Times New Roman" w:eastAsia="Times New Roman" w:hAnsi="Times New Roman" w:cs="Times New Roman"/>
          <w:color w:val="1D2228"/>
          <w:sz w:val="24"/>
          <w:szCs w:val="24"/>
        </w:rPr>
      </w:pPr>
      <w:r w:rsidRPr="00276FF2">
        <w:rPr>
          <w:rFonts w:ascii="Times New Roman" w:eastAsia="Times New Roman" w:hAnsi="Times New Roman" w:cs="Times New Roman"/>
          <w:color w:val="26282A"/>
          <w:sz w:val="24"/>
          <w:szCs w:val="24"/>
        </w:rPr>
        <w:t>Ši rezoliucija priimta Tautos i</w:t>
      </w:r>
      <w:r w:rsidR="00276FF2">
        <w:rPr>
          <w:rFonts w:ascii="Times New Roman" w:eastAsia="Times New Roman" w:hAnsi="Times New Roman" w:cs="Times New Roman"/>
          <w:color w:val="26282A"/>
          <w:sz w:val="24"/>
          <w:szCs w:val="24"/>
        </w:rPr>
        <w:t>r Teisingumo sąjungos (centristų,</w:t>
      </w:r>
      <w:r w:rsidRPr="00276FF2">
        <w:rPr>
          <w:rFonts w:ascii="Times New Roman" w:eastAsia="Times New Roman" w:hAnsi="Times New Roman" w:cs="Times New Roman"/>
          <w:color w:val="26282A"/>
          <w:sz w:val="24"/>
          <w:szCs w:val="24"/>
        </w:rPr>
        <w:t xml:space="preserve"> tautininkų) suvažiavim</w:t>
      </w:r>
      <w:r w:rsidR="00276FF2">
        <w:rPr>
          <w:rFonts w:ascii="Times New Roman" w:eastAsia="Times New Roman" w:hAnsi="Times New Roman" w:cs="Times New Roman"/>
          <w:color w:val="26282A"/>
          <w:sz w:val="24"/>
          <w:szCs w:val="24"/>
        </w:rPr>
        <w:t>e 2022 02 12 d., Vilniuje.</w:t>
      </w:r>
    </w:p>
    <w:p w:rsidR="00774F5B" w:rsidRPr="00276FF2" w:rsidRDefault="009138AD" w:rsidP="00276FF2">
      <w:pPr>
        <w:ind w:firstLine="709"/>
        <w:jc w:val="both"/>
      </w:pPr>
    </w:p>
    <w:p w:rsidR="00B56DA2" w:rsidRPr="00276FF2" w:rsidRDefault="00B56DA2" w:rsidP="00276FF2">
      <w:pPr>
        <w:ind w:firstLine="709"/>
        <w:jc w:val="both"/>
      </w:pPr>
    </w:p>
    <w:sectPr w:rsidR="00B56DA2" w:rsidRPr="0027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2"/>
    <w:rsid w:val="00276FF2"/>
    <w:rsid w:val="0060227B"/>
    <w:rsid w:val="006A1E25"/>
    <w:rsid w:val="009138AD"/>
    <w:rsid w:val="00B56DA2"/>
    <w:rsid w:val="00F401C2"/>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BAEA2-D40D-484D-BF9F-7161D183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yiv1093373708ydp1ef2915eyiv5055853674ydp3f4952feyiv2486147267ydpb808fdd2msonormal">
    <w:name w:val="yiv1093373708ydp1ef2915eyiv5055853674ydp3f4952feyiv2486147267ydpb808fdd2msonormal"/>
    <w:basedOn w:val="prastasis"/>
    <w:rsid w:val="00B56D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093373708ydp1ef2915eyiv5055853674ydp3f4952feyiv2486147267ydpb808fdd2yiv3556693628ydp3541203yiv5665296726msonormal">
    <w:name w:val="yiv1093373708ydp1ef2915eyiv5055853674ydp3f4952feyiv2486147267ydpb808fdd2yiv3556693628ydp3541203yiv5665296726msonormal"/>
    <w:basedOn w:val="prastasis"/>
    <w:rsid w:val="00B56D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8474">
      <w:bodyDiv w:val="1"/>
      <w:marLeft w:val="0"/>
      <w:marRight w:val="0"/>
      <w:marTop w:val="0"/>
      <w:marBottom w:val="0"/>
      <w:divBdr>
        <w:top w:val="none" w:sz="0" w:space="0" w:color="auto"/>
        <w:left w:val="none" w:sz="0" w:space="0" w:color="auto"/>
        <w:bottom w:val="none" w:sz="0" w:space="0" w:color="auto"/>
        <w:right w:val="none" w:sz="0" w:space="0" w:color="auto"/>
      </w:divBdr>
      <w:divsChild>
        <w:div w:id="863860441">
          <w:marLeft w:val="0"/>
          <w:marRight w:val="0"/>
          <w:marTop w:val="0"/>
          <w:marBottom w:val="0"/>
          <w:divBdr>
            <w:top w:val="none" w:sz="0" w:space="0" w:color="auto"/>
            <w:left w:val="none" w:sz="0" w:space="0" w:color="auto"/>
            <w:bottom w:val="none" w:sz="0" w:space="0" w:color="auto"/>
            <w:right w:val="none" w:sz="0" w:space="0" w:color="auto"/>
          </w:divBdr>
          <w:divsChild>
            <w:div w:id="2123840471">
              <w:marLeft w:val="0"/>
              <w:marRight w:val="0"/>
              <w:marTop w:val="0"/>
              <w:marBottom w:val="0"/>
              <w:divBdr>
                <w:top w:val="none" w:sz="0" w:space="0" w:color="auto"/>
                <w:left w:val="none" w:sz="0" w:space="0" w:color="auto"/>
                <w:bottom w:val="none" w:sz="0" w:space="0" w:color="auto"/>
                <w:right w:val="none" w:sz="0" w:space="0" w:color="auto"/>
              </w:divBdr>
              <w:divsChild>
                <w:div w:id="1906181794">
                  <w:marLeft w:val="0"/>
                  <w:marRight w:val="0"/>
                  <w:marTop w:val="0"/>
                  <w:marBottom w:val="0"/>
                  <w:divBdr>
                    <w:top w:val="none" w:sz="0" w:space="0" w:color="auto"/>
                    <w:left w:val="none" w:sz="0" w:space="0" w:color="auto"/>
                    <w:bottom w:val="none" w:sz="0" w:space="0" w:color="auto"/>
                    <w:right w:val="none" w:sz="0" w:space="0" w:color="auto"/>
                  </w:divBdr>
                  <w:divsChild>
                    <w:div w:id="2030906267">
                      <w:marLeft w:val="0"/>
                      <w:marRight w:val="0"/>
                      <w:marTop w:val="0"/>
                      <w:marBottom w:val="0"/>
                      <w:divBdr>
                        <w:top w:val="none" w:sz="0" w:space="0" w:color="auto"/>
                        <w:left w:val="none" w:sz="0" w:space="0" w:color="auto"/>
                        <w:bottom w:val="none" w:sz="0" w:space="0" w:color="auto"/>
                        <w:right w:val="none" w:sz="0" w:space="0" w:color="auto"/>
                      </w:divBdr>
                      <w:divsChild>
                        <w:div w:id="1685667784">
                          <w:marLeft w:val="0"/>
                          <w:marRight w:val="0"/>
                          <w:marTop w:val="0"/>
                          <w:marBottom w:val="0"/>
                          <w:divBdr>
                            <w:top w:val="none" w:sz="0" w:space="0" w:color="auto"/>
                            <w:left w:val="none" w:sz="0" w:space="0" w:color="auto"/>
                            <w:bottom w:val="none" w:sz="0" w:space="0" w:color="auto"/>
                            <w:right w:val="none" w:sz="0" w:space="0" w:color="auto"/>
                          </w:divBdr>
                          <w:divsChild>
                            <w:div w:id="896668389">
                              <w:marLeft w:val="0"/>
                              <w:marRight w:val="0"/>
                              <w:marTop w:val="0"/>
                              <w:marBottom w:val="0"/>
                              <w:divBdr>
                                <w:top w:val="none" w:sz="0" w:space="0" w:color="auto"/>
                                <w:left w:val="none" w:sz="0" w:space="0" w:color="auto"/>
                                <w:bottom w:val="none" w:sz="0" w:space="0" w:color="auto"/>
                                <w:right w:val="none" w:sz="0" w:space="0" w:color="auto"/>
                              </w:divBdr>
                              <w:divsChild>
                                <w:div w:id="2027438790">
                                  <w:marLeft w:val="0"/>
                                  <w:marRight w:val="0"/>
                                  <w:marTop w:val="0"/>
                                  <w:marBottom w:val="0"/>
                                  <w:divBdr>
                                    <w:top w:val="none" w:sz="0" w:space="0" w:color="auto"/>
                                    <w:left w:val="none" w:sz="0" w:space="0" w:color="auto"/>
                                    <w:bottom w:val="none" w:sz="0" w:space="0" w:color="auto"/>
                                    <w:right w:val="none" w:sz="0" w:space="0" w:color="auto"/>
                                  </w:divBdr>
                                </w:div>
                                <w:div w:id="869882824">
                                  <w:marLeft w:val="0"/>
                                  <w:marRight w:val="0"/>
                                  <w:marTop w:val="0"/>
                                  <w:marBottom w:val="0"/>
                                  <w:divBdr>
                                    <w:top w:val="none" w:sz="0" w:space="0" w:color="auto"/>
                                    <w:left w:val="none" w:sz="0" w:space="0" w:color="auto"/>
                                    <w:bottom w:val="none" w:sz="0" w:space="0" w:color="auto"/>
                                    <w:right w:val="none" w:sz="0" w:space="0" w:color="auto"/>
                                  </w:divBdr>
                                </w:div>
                                <w:div w:id="4401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62520">
          <w:marLeft w:val="0"/>
          <w:marRight w:val="0"/>
          <w:marTop w:val="0"/>
          <w:marBottom w:val="0"/>
          <w:divBdr>
            <w:top w:val="none" w:sz="0" w:space="0" w:color="auto"/>
            <w:left w:val="none" w:sz="0" w:space="0" w:color="auto"/>
            <w:bottom w:val="none" w:sz="0" w:space="0" w:color="auto"/>
            <w:right w:val="none" w:sz="0" w:space="0" w:color="auto"/>
          </w:divBdr>
          <w:divsChild>
            <w:div w:id="1607956162">
              <w:marLeft w:val="0"/>
              <w:marRight w:val="0"/>
              <w:marTop w:val="0"/>
              <w:marBottom w:val="0"/>
              <w:divBdr>
                <w:top w:val="none" w:sz="0" w:space="0" w:color="auto"/>
                <w:left w:val="single" w:sz="6" w:space="6" w:color="CCCCCC"/>
                <w:bottom w:val="none" w:sz="0" w:space="0" w:color="auto"/>
                <w:right w:val="none" w:sz="0" w:space="0" w:color="auto"/>
              </w:divBdr>
              <w:divsChild>
                <w:div w:id="17971213">
                  <w:marLeft w:val="0"/>
                  <w:marRight w:val="0"/>
                  <w:marTop w:val="0"/>
                  <w:marBottom w:val="0"/>
                  <w:divBdr>
                    <w:top w:val="none" w:sz="0" w:space="0" w:color="auto"/>
                    <w:left w:val="none" w:sz="0" w:space="0" w:color="auto"/>
                    <w:bottom w:val="none" w:sz="0" w:space="0" w:color="auto"/>
                    <w:right w:val="none" w:sz="0" w:space="0" w:color="auto"/>
                  </w:divBdr>
                </w:div>
              </w:divsChild>
            </w:div>
            <w:div w:id="347294908">
              <w:marLeft w:val="0"/>
              <w:marRight w:val="0"/>
              <w:marTop w:val="0"/>
              <w:marBottom w:val="0"/>
              <w:divBdr>
                <w:top w:val="none" w:sz="0" w:space="0" w:color="auto"/>
                <w:left w:val="single" w:sz="6" w:space="6" w:color="CCCCCC"/>
                <w:bottom w:val="none" w:sz="0" w:space="0" w:color="auto"/>
                <w:right w:val="none" w:sz="0" w:space="0" w:color="auto"/>
              </w:divBdr>
              <w:divsChild>
                <w:div w:id="4204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4473</Words>
  <Characters>2551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Kristupas Krivickas</dc:creator>
  <cp:keywords/>
  <dc:description/>
  <cp:lastModifiedBy>„Microsoft“ abonementas</cp:lastModifiedBy>
  <cp:revision>2</cp:revision>
  <dcterms:created xsi:type="dcterms:W3CDTF">2022-02-14T09:56:00Z</dcterms:created>
  <dcterms:modified xsi:type="dcterms:W3CDTF">2022-02-14T09:56:00Z</dcterms:modified>
</cp:coreProperties>
</file>