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07" w:rsidRPr="008D4307" w:rsidRDefault="008D4307" w:rsidP="008D4307">
      <w:pPr>
        <w:spacing w:before="100" w:beforeAutospacing="1" w:after="100" w:afterAutospacing="1"/>
        <w:outlineLvl w:val="1"/>
        <w:rPr>
          <w:rFonts w:ascii="Times New Roman" w:hAnsi="Times New Roman"/>
          <w:b/>
          <w:bCs/>
          <w:sz w:val="36"/>
          <w:szCs w:val="36"/>
          <w:lang w:eastAsia="lt-LT"/>
        </w:rPr>
      </w:pPr>
      <w:r w:rsidRPr="008D4307">
        <w:rPr>
          <w:rFonts w:ascii="Times New Roman" w:hAnsi="Times New Roman"/>
          <w:b/>
          <w:bCs/>
          <w:sz w:val="36"/>
          <w:szCs w:val="36"/>
          <w:lang w:eastAsia="lt-LT"/>
        </w:rPr>
        <w:t xml:space="preserve"> „</w:t>
      </w:r>
      <w:bookmarkStart w:id="0" w:name="_GoBack"/>
      <w:r w:rsidRPr="008D4307">
        <w:rPr>
          <w:rFonts w:ascii="Times New Roman" w:hAnsi="Times New Roman"/>
          <w:b/>
          <w:bCs/>
          <w:sz w:val="36"/>
          <w:szCs w:val="36"/>
          <w:lang w:eastAsia="lt-LT"/>
        </w:rPr>
        <w:t>Didžiojo šeimos gynimo maršo 2021</w:t>
      </w:r>
      <w:bookmarkEnd w:id="0"/>
      <w:r w:rsidRPr="008D4307">
        <w:rPr>
          <w:rFonts w:ascii="Times New Roman" w:hAnsi="Times New Roman"/>
          <w:b/>
          <w:bCs/>
          <w:sz w:val="36"/>
          <w:szCs w:val="36"/>
          <w:lang w:eastAsia="lt-LT"/>
        </w:rPr>
        <w:t>“ deklaraciją </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Dėl Europos Sąjungos ir naujojo Lietuvos Respublikos Seimo ideologinio karo metodais vykdomos kairiųjų liberalių bendruomenių bei LGBT organizacijų privilegijavimo politikos, dėl skatinamos agresyvios seksualinių mažumų propagandos ir visuomenės daugumą diskriminuojančios teisėkūros, keliančios grėsmę pagrindiniams visuomeninio ir tautinio gyvenimo principams ir vertybėms, reaguodami į Europos Sąjungos Parlamento paskelbtą deklaraciją, kurioje Europos Sąjunga skelbiama LGBTIQ asmenų laisvės erdve, MES VIENIJAMĖS.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Šioje Europos Sąjungos Parlamento deklaracijoje skelbiamos LGBTIQ asmenų teisės visoje Europos Sąjungoje gyventi ir viešai rodyti savo seksualinę orientaciją bei lytinę tapatybę Lietuvos Respublikos įstatymai ir poįstatyminiai aktai nedraudžia ir netrukdo. Iš tikrųjų EP rezoliucijoje ir Seimo įstatymų projektuose, prisidengiant „neapykantos kalbos" sąvoka siekiama įteisinti visuotinę minčių kontrolę ir ideologinę mažumų diktatūrą, uždrausti Lietuvos Respublikos Konstitucijoje įtvirtintą žodžio laisvę ir įvesti baudžiamąją atsakomybę už laisvą nuomonių raišką.</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Ši deklaracija ir Europos Parlamento priiminėjami teisės aktai bei rezoliucijos šiuo klausimu tiesiogiai prieštarauja Lietuvos Respublikos stojimo į Europos Sąjungą sutarties nuostatoms, kurios numato, kad įstatymų, susijusių su valstybių istorijos, tradicijų ir šeimos politika yra valstybių narių prerogatyva. Nuolat pažeidinėjama Stojimo sutartis ir įvedama konstitucinių piliečių teisių kontrolė kelia tiesioginę grėsmę Europos Sąjungos patikimumui ir egzistavimui bei Lietuvos valstybingumui.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Lietuvos atstovai Europos Parlamente </w:t>
      </w:r>
      <w:proofErr w:type="spellStart"/>
      <w:r w:rsidRPr="008D4307">
        <w:rPr>
          <w:rFonts w:ascii="Times New Roman" w:hAnsi="Times New Roman"/>
          <w:sz w:val="24"/>
          <w:szCs w:val="24"/>
          <w:lang w:eastAsia="lt-LT"/>
        </w:rPr>
        <w:t>P.Auštrevičius</w:t>
      </w:r>
      <w:proofErr w:type="spellEnd"/>
      <w:r w:rsidRPr="008D4307">
        <w:rPr>
          <w:rFonts w:ascii="Times New Roman" w:hAnsi="Times New Roman"/>
          <w:sz w:val="24"/>
          <w:szCs w:val="24"/>
          <w:lang w:eastAsia="lt-LT"/>
        </w:rPr>
        <w:t xml:space="preserve">, </w:t>
      </w:r>
      <w:proofErr w:type="spellStart"/>
      <w:r w:rsidRPr="008D4307">
        <w:rPr>
          <w:rFonts w:ascii="Times New Roman" w:hAnsi="Times New Roman"/>
          <w:sz w:val="24"/>
          <w:szCs w:val="24"/>
          <w:lang w:eastAsia="lt-LT"/>
        </w:rPr>
        <w:t>V.Blinkevičiūtė</w:t>
      </w:r>
      <w:proofErr w:type="spellEnd"/>
      <w:r w:rsidRPr="008D4307">
        <w:rPr>
          <w:rFonts w:ascii="Times New Roman" w:hAnsi="Times New Roman"/>
          <w:sz w:val="24"/>
          <w:szCs w:val="24"/>
          <w:lang w:eastAsia="lt-LT"/>
        </w:rPr>
        <w:t xml:space="preserve">, </w:t>
      </w:r>
      <w:proofErr w:type="spellStart"/>
      <w:r w:rsidRPr="008D4307">
        <w:rPr>
          <w:rFonts w:ascii="Times New Roman" w:hAnsi="Times New Roman"/>
          <w:sz w:val="24"/>
          <w:szCs w:val="24"/>
          <w:lang w:eastAsia="lt-LT"/>
        </w:rPr>
        <w:t>R.Juknevičienė</w:t>
      </w:r>
      <w:proofErr w:type="spellEnd"/>
      <w:r w:rsidRPr="008D4307">
        <w:rPr>
          <w:rFonts w:ascii="Times New Roman" w:hAnsi="Times New Roman"/>
          <w:sz w:val="24"/>
          <w:szCs w:val="24"/>
          <w:lang w:eastAsia="lt-LT"/>
        </w:rPr>
        <w:t xml:space="preserve">, </w:t>
      </w:r>
      <w:proofErr w:type="spellStart"/>
      <w:r w:rsidRPr="008D4307">
        <w:rPr>
          <w:rFonts w:ascii="Times New Roman" w:hAnsi="Times New Roman"/>
          <w:sz w:val="24"/>
          <w:szCs w:val="24"/>
          <w:lang w:eastAsia="lt-LT"/>
        </w:rPr>
        <w:t>A.Kubilius</w:t>
      </w:r>
      <w:proofErr w:type="spellEnd"/>
      <w:r w:rsidRPr="008D4307">
        <w:rPr>
          <w:rFonts w:ascii="Times New Roman" w:hAnsi="Times New Roman"/>
          <w:sz w:val="24"/>
          <w:szCs w:val="24"/>
          <w:lang w:eastAsia="lt-LT"/>
        </w:rPr>
        <w:t xml:space="preserve">, </w:t>
      </w:r>
      <w:proofErr w:type="spellStart"/>
      <w:r w:rsidRPr="008D4307">
        <w:rPr>
          <w:rFonts w:ascii="Times New Roman" w:hAnsi="Times New Roman"/>
          <w:sz w:val="24"/>
          <w:szCs w:val="24"/>
          <w:lang w:eastAsia="lt-LT"/>
        </w:rPr>
        <w:t>A.Maldeikienė</w:t>
      </w:r>
      <w:proofErr w:type="spellEnd"/>
      <w:r w:rsidRPr="008D4307">
        <w:rPr>
          <w:rFonts w:ascii="Times New Roman" w:hAnsi="Times New Roman"/>
          <w:sz w:val="24"/>
          <w:szCs w:val="24"/>
          <w:lang w:eastAsia="lt-LT"/>
        </w:rPr>
        <w:t xml:space="preserve">, </w:t>
      </w:r>
      <w:proofErr w:type="spellStart"/>
      <w:r w:rsidRPr="008D4307">
        <w:rPr>
          <w:rFonts w:ascii="Times New Roman" w:hAnsi="Times New Roman"/>
          <w:sz w:val="24"/>
          <w:szCs w:val="24"/>
          <w:lang w:eastAsia="lt-LT"/>
        </w:rPr>
        <w:t>J.Olekas</w:t>
      </w:r>
      <w:proofErr w:type="spellEnd"/>
      <w:r w:rsidRPr="008D4307">
        <w:rPr>
          <w:rFonts w:ascii="Times New Roman" w:hAnsi="Times New Roman"/>
          <w:sz w:val="24"/>
          <w:szCs w:val="24"/>
          <w:lang w:eastAsia="lt-LT"/>
        </w:rPr>
        <w:t xml:space="preserve"> balsavo už šalies interesus pažeidžiančią deklaraciją. Tai politikai, kenkiantys Lietuvai, jų poelgis vertas atsiribojimo ir pasmerkimo, įvardinant juos kaip ne Lietuvos piliečių atstovus ES parlamente.</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Tokia situacija Lietuvos Respublikos piliečiams nepriimtina, mes priversti gintis ir ginti savo valstybę ir visuomenės teisę į tradicines vertybes. Remiantis išdėstytais motyvais ir faktais „Didžiojo šeimos gynimo maršo 2021" organizacinė grupė skelbia šią deklaraciją:</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b/>
          <w:bCs/>
          <w:sz w:val="24"/>
          <w:szCs w:val="24"/>
          <w:lang w:eastAsia="lt-LT"/>
        </w:rPr>
        <w:t>LIETUVA BE GENDER IR LGBT IDEOLOGIJOS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Mes ginsime Lietuvos valstybę nuo antikonstitucinių veiksmų, pažeidžiančių pamatines visuomenės teises ir laisves.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Mes apginsime šalies vaikus, jaunimą, šeimas ir mokyklas nuo seksualinių mažumų </w:t>
      </w:r>
      <w:proofErr w:type="spellStart"/>
      <w:r w:rsidRPr="008D4307">
        <w:rPr>
          <w:rFonts w:ascii="Times New Roman" w:hAnsi="Times New Roman"/>
          <w:sz w:val="24"/>
          <w:szCs w:val="24"/>
          <w:lang w:eastAsia="lt-LT"/>
        </w:rPr>
        <w:t>indoktrinavimo</w:t>
      </w:r>
      <w:proofErr w:type="spellEnd"/>
      <w:r w:rsidRPr="008D4307">
        <w:rPr>
          <w:rFonts w:ascii="Times New Roman" w:hAnsi="Times New Roman"/>
          <w:sz w:val="24"/>
          <w:szCs w:val="24"/>
          <w:lang w:eastAsia="lt-LT"/>
        </w:rPr>
        <w:t>, prievarta diegiamų ir konstitucinei šeimos sampratai bei prigimtinėms vertybėms prieštaraujančių nuostatų.</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Mes apsaugosime Lietuvą nuo pornografijos pripažinimo ir visuotinio abortų bei seksualinių nusikaltimų pateisinimo, apginsime šeimas nuo mažumų diktato, neišvengiamai atvesiančio į Konstitucijoje įtvirtinto santuokos tarp vyro ir moters ir šeimos kaip valstybės pagrindo krizę, sustabdysime seksualinių mažumų ideologinį terorą ir vaikystės </w:t>
      </w:r>
      <w:proofErr w:type="spellStart"/>
      <w:r w:rsidRPr="008D4307">
        <w:rPr>
          <w:rFonts w:ascii="Times New Roman" w:hAnsi="Times New Roman"/>
          <w:sz w:val="24"/>
          <w:szCs w:val="24"/>
          <w:lang w:eastAsia="lt-LT"/>
        </w:rPr>
        <w:t>seksualizavimą</w:t>
      </w:r>
      <w:proofErr w:type="spellEnd"/>
      <w:r w:rsidRPr="008D4307">
        <w:rPr>
          <w:rFonts w:ascii="Times New Roman" w:hAnsi="Times New Roman"/>
          <w:sz w:val="24"/>
          <w:szCs w:val="24"/>
          <w:lang w:eastAsia="lt-LT"/>
        </w:rPr>
        <w:t>.</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Mes neleisime kraštutinių mažumų bendruomenėms prievarta brukti visuomenei GENDER ideologijos, kuri yra svetima mūsų ilgaamžėms tradicijoms ir prigimtinėms vertybėms, Dekalogu bei žmogaus orumu pagrįstai krikščioniškajai moralei.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lastRenderedPageBreak/>
        <w:t xml:space="preserve">Mes siekiame apginti ir apginsime teisę auklėti vaikus ir jaunimą pagal Tėvų įsitikinimus. </w:t>
      </w:r>
      <w:r w:rsidRPr="008D4307">
        <w:rPr>
          <w:rFonts w:ascii="Times New Roman" w:hAnsi="Times New Roman"/>
          <w:sz w:val="24"/>
          <w:szCs w:val="24"/>
          <w:lang w:eastAsia="lt-LT"/>
        </w:rPr>
        <w:br/>
      </w:r>
      <w:r w:rsidRPr="008D4307">
        <w:rPr>
          <w:rFonts w:ascii="Times New Roman" w:hAnsi="Times New Roman"/>
          <w:b/>
          <w:bCs/>
          <w:sz w:val="24"/>
          <w:szCs w:val="24"/>
          <w:lang w:eastAsia="lt-LT"/>
        </w:rPr>
        <w:br/>
        <w:t>MES PRIEŠTARAUJAME:</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Valstybės institucijų, LGBT bendruomenių bei politinio korektiškumo pareigūnų už visuomenės lėšas vykdomam homoseksualumo ir </w:t>
      </w:r>
      <w:proofErr w:type="spellStart"/>
      <w:r w:rsidRPr="008D4307">
        <w:rPr>
          <w:rFonts w:ascii="Times New Roman" w:hAnsi="Times New Roman"/>
          <w:sz w:val="24"/>
          <w:szCs w:val="24"/>
          <w:lang w:eastAsia="lt-LT"/>
        </w:rPr>
        <w:t>translytiškumo</w:t>
      </w:r>
      <w:proofErr w:type="spellEnd"/>
      <w:r w:rsidRPr="008D4307">
        <w:rPr>
          <w:rFonts w:ascii="Times New Roman" w:hAnsi="Times New Roman"/>
          <w:sz w:val="24"/>
          <w:szCs w:val="24"/>
          <w:lang w:eastAsia="lt-LT"/>
        </w:rPr>
        <w:t xml:space="preserve"> skatinimui mokyklose. Laikome šią ideologiją kenksminga ir pavojinga ne tik Lietuvos mokykloms ir šeimoms, bet ir visai visuomeninio gyvenimo erdvei bei mūsų tautos ateičiai.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Ankstyvam vaikų </w:t>
      </w:r>
      <w:proofErr w:type="spellStart"/>
      <w:r w:rsidRPr="008D4307">
        <w:rPr>
          <w:rFonts w:ascii="Times New Roman" w:hAnsi="Times New Roman"/>
          <w:sz w:val="24"/>
          <w:szCs w:val="24"/>
          <w:lang w:eastAsia="lt-LT"/>
        </w:rPr>
        <w:t>seksualizavimui</w:t>
      </w:r>
      <w:proofErr w:type="spellEnd"/>
      <w:r w:rsidRPr="008D4307">
        <w:rPr>
          <w:rFonts w:ascii="Times New Roman" w:hAnsi="Times New Roman"/>
          <w:sz w:val="24"/>
          <w:szCs w:val="24"/>
          <w:lang w:eastAsia="lt-LT"/>
        </w:rPr>
        <w:t xml:space="preserve"> pagal vienpusiškus, GENDER ideologija paremtus Pasaulinės sveikatos organizacijos (WHO) standartus. Apginsime savo vaikus ir užtikrinsime, kad tėvai ir auklėtojai galėtų atsakingai perduoti žinias apie žmonių meilę ir </w:t>
      </w:r>
      <w:proofErr w:type="spellStart"/>
      <w:r w:rsidRPr="008D4307">
        <w:rPr>
          <w:rFonts w:ascii="Times New Roman" w:hAnsi="Times New Roman"/>
          <w:sz w:val="24"/>
          <w:szCs w:val="24"/>
          <w:lang w:eastAsia="lt-LT"/>
        </w:rPr>
        <w:t>prokreacijos</w:t>
      </w:r>
      <w:proofErr w:type="spellEnd"/>
      <w:r w:rsidRPr="008D4307">
        <w:rPr>
          <w:rFonts w:ascii="Times New Roman" w:hAnsi="Times New Roman"/>
          <w:sz w:val="24"/>
          <w:szCs w:val="24"/>
          <w:lang w:eastAsia="lt-LT"/>
        </w:rPr>
        <w:t xml:space="preserve"> grožį.</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Valstybės institucijų ir užsienio finansuojamų organizacijų daromam spaudimui dėl vadinamojo kultūrinio ir politinio korektiškumo taikymo visose visuomeninio, politinio ir ekonominio gyvenimo srityse. Remsime mokytojus, valstybės ir savivaldos tarnautojus, verslininkus, kitų profesijų atstovus, kovojančius su ideologiniu spaudimu ir </w:t>
      </w:r>
      <w:proofErr w:type="spellStart"/>
      <w:r w:rsidRPr="008D4307">
        <w:rPr>
          <w:rFonts w:ascii="Times New Roman" w:hAnsi="Times New Roman"/>
          <w:sz w:val="24"/>
          <w:szCs w:val="24"/>
          <w:lang w:eastAsia="lt-LT"/>
        </w:rPr>
        <w:t>genderizmo</w:t>
      </w:r>
      <w:proofErr w:type="spellEnd"/>
      <w:r w:rsidRPr="008D4307">
        <w:rPr>
          <w:rFonts w:ascii="Times New Roman" w:hAnsi="Times New Roman"/>
          <w:sz w:val="24"/>
          <w:szCs w:val="24"/>
          <w:lang w:eastAsia="lt-LT"/>
        </w:rPr>
        <w:t xml:space="preserve"> propaganda.</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Prisidengiant žmogaus teisių, tolerancijos, nediskriminavimo, kovos su smurtu ir vadinamosios neapykantos kalbos prevencijos šūkiais LGBT aktyvistų brukamoms, didžiajai visuomenės daliai nepriimtinoms programoms, tvirkinančioms vaikus, jaunimą ir suaugusius.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GENDER ideologijos įteisinimui valstybės įstatymuose, kuris pažeistų esmines konstitucines piliečių teises ir neišvengiamai atvestų prie visiško moralinių normų nuosmukio ir natūralaus, sveiko šeimos, mokyklos ir visuomenės modelio sunaikinimo, keliančio grėsmę valstybės egzistavimui.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DEKLARUOJAME , KAD:</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b/>
          <w:bCs/>
          <w:sz w:val="24"/>
          <w:szCs w:val="24"/>
          <w:lang w:eastAsia="lt-LT"/>
        </w:rPr>
        <w:t xml:space="preserve">„Didžiojo šeimos gynimo maršo 2021" </w:t>
      </w:r>
      <w:r w:rsidRPr="008D4307">
        <w:rPr>
          <w:rFonts w:ascii="Times New Roman" w:hAnsi="Times New Roman"/>
          <w:sz w:val="24"/>
          <w:szCs w:val="24"/>
          <w:lang w:eastAsia="lt-LT"/>
        </w:rPr>
        <w:t xml:space="preserve">dalyviai pasitelkdami visuomenę gins </w:t>
      </w:r>
      <w:r w:rsidRPr="008D4307">
        <w:rPr>
          <w:rFonts w:ascii="Times New Roman" w:hAnsi="Times New Roman"/>
          <w:b/>
          <w:bCs/>
          <w:sz w:val="24"/>
          <w:szCs w:val="24"/>
          <w:lang w:eastAsia="lt-LT"/>
        </w:rPr>
        <w:t>Lietuvos Respublikos konstitucinius principus, tautines ir valstybines tradicijas, pagrįstas krikščioniškųjų vertybių ir laisvės idealais</w:t>
      </w:r>
      <w:r w:rsidRPr="008D4307">
        <w:rPr>
          <w:rFonts w:ascii="Times New Roman" w:hAnsi="Times New Roman"/>
          <w:sz w:val="24"/>
          <w:szCs w:val="24"/>
          <w:lang w:eastAsia="lt-LT"/>
        </w:rPr>
        <w:t>. Darysime tai didžiuodamiesi mūsų istorija, daugybės kartų Lietuvos žmonių darbu, kuriant kultūrinę ir tautinę tapatybę ir kraujo auka siekiant Nepriklausomybės.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br/>
        <w:t>Raginame Lietuvos Respublikos Prezidentą, Konstitucinį Teismą, Seimo narius, Vyriausybę, savivaldybių tarybas, visuomenines organizacijas, verslą ir visus Lietuvos piliečius: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Ryžtingai ginti Lietuvos šeimų teises bei Lietuvos Respublikos Konstitucijoje nustatytą teisinę ir visuomeninę tvarką. Pradėti darbus siekiant sustiprinti šeimos, kurią sudaro Mama, Tėtis ir Vaikas, apsaugą bei neatidėliojant imtis veiksmų, stabdančių </w:t>
      </w:r>
      <w:proofErr w:type="spellStart"/>
      <w:r w:rsidRPr="008D4307">
        <w:rPr>
          <w:rFonts w:ascii="Times New Roman" w:hAnsi="Times New Roman"/>
          <w:sz w:val="24"/>
          <w:szCs w:val="24"/>
          <w:lang w:eastAsia="lt-LT"/>
        </w:rPr>
        <w:t>genderistinę</w:t>
      </w:r>
      <w:proofErr w:type="spellEnd"/>
      <w:r w:rsidRPr="008D4307">
        <w:rPr>
          <w:rFonts w:ascii="Times New Roman" w:hAnsi="Times New Roman"/>
          <w:sz w:val="24"/>
          <w:szCs w:val="24"/>
          <w:lang w:eastAsia="lt-LT"/>
        </w:rPr>
        <w:t xml:space="preserve"> propagandą ir bet kokius bandymus vienos lyties santykius prilyginti Konstitucijoje įtvirtintai šeimos sampratai.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Riboti ideologinio pobūdžio organizacijų, veikiančių prieš Lietuvos tautinius interesus ir diegiančių Lietuvos švietime, žiniasklaidoje ir viešajame gyvenime kenksmingus sprendimus, tvirkinančius vaikus ir jaunimą, įtaką.</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Kontroliuoti seksualinių mažumų organizacijų finansavimo šaltinius ir būdus, apriboti jų vykdomą visuomenės ir valstybės gyvenimo </w:t>
      </w:r>
      <w:proofErr w:type="spellStart"/>
      <w:r w:rsidRPr="008D4307">
        <w:rPr>
          <w:rFonts w:ascii="Times New Roman" w:hAnsi="Times New Roman"/>
          <w:sz w:val="24"/>
          <w:szCs w:val="24"/>
          <w:lang w:eastAsia="lt-LT"/>
        </w:rPr>
        <w:t>indoktrinaciją</w:t>
      </w:r>
      <w:proofErr w:type="spellEnd"/>
      <w:r w:rsidRPr="008D4307">
        <w:rPr>
          <w:rFonts w:ascii="Times New Roman" w:hAnsi="Times New Roman"/>
          <w:sz w:val="24"/>
          <w:szCs w:val="24"/>
          <w:lang w:eastAsia="lt-LT"/>
        </w:rPr>
        <w:t>, pažeidžiančią kitų visuomenės grupių konstitucines teises.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lastRenderedPageBreak/>
        <w:t>Valstybės lygmeniu patvirtinti nuostatas, užtikrinančias visuomenės, tėvų ir vaikų apsaugą nuo diskriminuojančio seksualinio auklėjimo, tos pačios lyties partnerysčių skatinimo ir tokių porų teisės įsivaikinti vaikus.</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Ryžtingai vykdyti Šeimos stiprinimo įstatymo nuostatas visose gyvenimo srityse.</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Išgyvendinti bet kokią galimybę, manipuliuojant „neapykantos kalbos" ir mažumų teisėmis įvesti šalyje minčių kontrolės ir faktinės diktatūros teisinius mechanizmus, gręsiančius Lietuvos valstybingumui ir demokratijai.</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 xml:space="preserve">Didžiojo šeimos gynimo maršo 2021 organizacinės grupės atstovas </w:t>
      </w:r>
      <w:r w:rsidRPr="008D4307">
        <w:rPr>
          <w:rFonts w:ascii="Times New Roman" w:hAnsi="Times New Roman"/>
          <w:b/>
          <w:bCs/>
          <w:sz w:val="24"/>
          <w:szCs w:val="24"/>
          <w:lang w:eastAsia="lt-LT"/>
        </w:rPr>
        <w:t>Raimondas GRINEVIČIUS</w:t>
      </w:r>
      <w:r w:rsidRPr="008D4307">
        <w:rPr>
          <w:rFonts w:ascii="Times New Roman" w:hAnsi="Times New Roman"/>
          <w:sz w:val="24"/>
          <w:szCs w:val="24"/>
          <w:lang w:eastAsia="lt-LT"/>
        </w:rPr>
        <w:t xml:space="preserve"> ir organizacinė grupė</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Ši deklaracija bus tvirtinama piliečių mitingo metu.</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Organizacijas, palaikančias šią deklaraciją, prašome skenuotą dokumentą su vadovo parašu atsiųsti elektroniniu paštu: infoautoridas@gmail.com</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r w:rsidRPr="008D4307">
        <w:rPr>
          <w:rFonts w:ascii="Times New Roman" w:hAnsi="Times New Roman"/>
          <w:sz w:val="24"/>
          <w:szCs w:val="24"/>
          <w:lang w:eastAsia="lt-LT"/>
        </w:rPr>
        <w:t>Papildomai organizatoriai pridėjo pranešimą:</w:t>
      </w:r>
    </w:p>
    <w:p w:rsidR="008D4307" w:rsidRPr="008D4307" w:rsidRDefault="008D4307" w:rsidP="008D4307">
      <w:pPr>
        <w:spacing w:before="100" w:beforeAutospacing="1" w:after="100" w:afterAutospacing="1"/>
        <w:jc w:val="both"/>
        <w:rPr>
          <w:rFonts w:ascii="Times New Roman" w:hAnsi="Times New Roman"/>
          <w:sz w:val="24"/>
          <w:szCs w:val="24"/>
          <w:lang w:eastAsia="lt-LT"/>
        </w:rPr>
      </w:pPr>
      <w:hyperlink r:id="rId4" w:history="1">
        <w:r w:rsidRPr="008D4307">
          <w:rPr>
            <w:rFonts w:ascii="Times New Roman" w:hAnsi="Times New Roman"/>
            <w:color w:val="0000FF"/>
            <w:sz w:val="24"/>
            <w:szCs w:val="24"/>
            <w:u w:val="single"/>
            <w:lang w:eastAsia="lt-LT"/>
          </w:rPr>
          <w:t>Dėl informacijos apie "Didįjį Šeimos Gynimo Maršą 2021", sklindančios internete, tikrumo</w:t>
        </w:r>
      </w:hyperlink>
    </w:p>
    <w:p w:rsidR="00176AF7" w:rsidRDefault="00176AF7"/>
    <w:sectPr w:rsidR="00176A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07"/>
    <w:rsid w:val="00176AF7"/>
    <w:rsid w:val="00291DBE"/>
    <w:rsid w:val="00302FAB"/>
    <w:rsid w:val="003B47BF"/>
    <w:rsid w:val="0049482B"/>
    <w:rsid w:val="0066645F"/>
    <w:rsid w:val="006D6602"/>
    <w:rsid w:val="007266AF"/>
    <w:rsid w:val="008D4307"/>
    <w:rsid w:val="00AB3A34"/>
    <w:rsid w:val="00AD34A6"/>
    <w:rsid w:val="00C42740"/>
    <w:rsid w:val="00CA3E7F"/>
    <w:rsid w:val="00D534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91660-0446-476D-A0B7-85E9AC2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47BF"/>
    <w:rPr>
      <w:rFonts w:ascii="Arial" w:hAnsi="Arial"/>
      <w:sz w:val="22"/>
    </w:rPr>
  </w:style>
  <w:style w:type="paragraph" w:styleId="Antrat1">
    <w:name w:val="heading 1"/>
    <w:basedOn w:val="prastasis"/>
    <w:next w:val="prastasis"/>
    <w:link w:val="Antrat1Diagrama"/>
    <w:qFormat/>
    <w:rsid w:val="003B47BF"/>
    <w:pPr>
      <w:keepNext/>
      <w:outlineLvl w:val="0"/>
    </w:pPr>
    <w:rPr>
      <w:sz w:val="24"/>
    </w:rPr>
  </w:style>
  <w:style w:type="paragraph" w:styleId="Antrat2">
    <w:name w:val="heading 2"/>
    <w:basedOn w:val="prastasis"/>
    <w:next w:val="prastasis"/>
    <w:link w:val="Antrat2Diagrama"/>
    <w:uiPriority w:val="9"/>
    <w:qFormat/>
    <w:rsid w:val="003B47BF"/>
    <w:pPr>
      <w:keepNext/>
      <w:jc w:val="center"/>
      <w:outlineLvl w:val="1"/>
    </w:pPr>
    <w:rPr>
      <w:rFonts w:ascii="Times New Roman" w:hAnsi="Times New Roman"/>
      <w:b/>
      <w:bCs/>
      <w:sz w:val="24"/>
    </w:rPr>
  </w:style>
  <w:style w:type="paragraph" w:styleId="Antrat4">
    <w:name w:val="heading 4"/>
    <w:basedOn w:val="prastasis"/>
    <w:next w:val="prastasis"/>
    <w:link w:val="Antrat4Diagrama"/>
    <w:qFormat/>
    <w:rsid w:val="003B47BF"/>
    <w:pPr>
      <w:keepNext/>
      <w:jc w:val="center"/>
      <w:outlineLvl w:val="3"/>
    </w:pPr>
    <w:rPr>
      <w:rFonts w:cs="Arial"/>
      <w:b/>
    </w:rPr>
  </w:style>
  <w:style w:type="paragraph" w:styleId="Antrat5">
    <w:name w:val="heading 5"/>
    <w:basedOn w:val="prastasis"/>
    <w:next w:val="prastasis"/>
    <w:link w:val="Antrat5Diagrama"/>
    <w:qFormat/>
    <w:rsid w:val="003B47BF"/>
    <w:pPr>
      <w:spacing w:before="240" w:after="60"/>
      <w:outlineLvl w:val="4"/>
    </w:pPr>
    <w:rPr>
      <w:rFonts w:ascii="Calibri"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47BF"/>
    <w:rPr>
      <w:rFonts w:ascii="Arial" w:hAnsi="Arial"/>
      <w:sz w:val="24"/>
    </w:rPr>
  </w:style>
  <w:style w:type="character" w:customStyle="1" w:styleId="Antrat2Diagrama">
    <w:name w:val="Antraštė 2 Diagrama"/>
    <w:link w:val="Antrat2"/>
    <w:uiPriority w:val="9"/>
    <w:rsid w:val="003B47BF"/>
    <w:rPr>
      <w:b/>
      <w:bCs/>
      <w:sz w:val="24"/>
    </w:rPr>
  </w:style>
  <w:style w:type="character" w:customStyle="1" w:styleId="Antrat4Diagrama">
    <w:name w:val="Antraštė 4 Diagrama"/>
    <w:link w:val="Antrat4"/>
    <w:rsid w:val="003B47BF"/>
    <w:rPr>
      <w:rFonts w:ascii="Arial" w:hAnsi="Arial" w:cs="Arial"/>
      <w:b/>
      <w:sz w:val="22"/>
    </w:rPr>
  </w:style>
  <w:style w:type="character" w:customStyle="1" w:styleId="Antrat5Diagrama">
    <w:name w:val="Antraštė 5 Diagrama"/>
    <w:link w:val="Antrat5"/>
    <w:rsid w:val="003B47BF"/>
    <w:rPr>
      <w:rFonts w:ascii="Calibri" w:hAnsi="Calibri"/>
      <w:b/>
      <w:bCs/>
      <w:i/>
      <w:iCs/>
      <w:sz w:val="26"/>
      <w:szCs w:val="26"/>
      <w:lang w:val="en-US"/>
    </w:rPr>
  </w:style>
  <w:style w:type="character" w:styleId="Hipersaitas">
    <w:name w:val="Hyperlink"/>
    <w:basedOn w:val="Numatytasispastraiposriftas"/>
    <w:uiPriority w:val="99"/>
    <w:semiHidden/>
    <w:unhideWhenUsed/>
    <w:rsid w:val="008D4307"/>
    <w:rPr>
      <w:color w:val="0000FF"/>
      <w:u w:val="single"/>
    </w:rPr>
  </w:style>
  <w:style w:type="character" w:styleId="Grietas">
    <w:name w:val="Strong"/>
    <w:basedOn w:val="Numatytasispastraiposriftas"/>
    <w:uiPriority w:val="22"/>
    <w:qFormat/>
    <w:rsid w:val="008D4307"/>
    <w:rPr>
      <w:b/>
      <w:bCs/>
    </w:rPr>
  </w:style>
  <w:style w:type="paragraph" w:styleId="prastasiniatinklio">
    <w:name w:val="Normal (Web)"/>
    <w:basedOn w:val="prastasis"/>
    <w:uiPriority w:val="99"/>
    <w:semiHidden/>
    <w:unhideWhenUsed/>
    <w:rsid w:val="008D4307"/>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8720">
      <w:bodyDiv w:val="1"/>
      <w:marLeft w:val="0"/>
      <w:marRight w:val="0"/>
      <w:marTop w:val="0"/>
      <w:marBottom w:val="0"/>
      <w:divBdr>
        <w:top w:val="none" w:sz="0" w:space="0" w:color="auto"/>
        <w:left w:val="none" w:sz="0" w:space="0" w:color="auto"/>
        <w:bottom w:val="none" w:sz="0" w:space="0" w:color="auto"/>
        <w:right w:val="none" w:sz="0" w:space="0" w:color="auto"/>
      </w:divBdr>
      <w:divsChild>
        <w:div w:id="878008719">
          <w:marLeft w:val="0"/>
          <w:marRight w:val="0"/>
          <w:marTop w:val="3"/>
          <w:marBottom w:val="0"/>
          <w:divBdr>
            <w:top w:val="none" w:sz="0" w:space="0" w:color="auto"/>
            <w:left w:val="none" w:sz="0" w:space="0" w:color="auto"/>
            <w:bottom w:val="none" w:sz="0" w:space="0" w:color="auto"/>
            <w:right w:val="none" w:sz="0" w:space="0" w:color="auto"/>
          </w:divBdr>
          <w:divsChild>
            <w:div w:id="220559223">
              <w:marLeft w:val="0"/>
              <w:marRight w:val="0"/>
              <w:marTop w:val="0"/>
              <w:marBottom w:val="0"/>
              <w:divBdr>
                <w:top w:val="none" w:sz="0" w:space="0" w:color="auto"/>
                <w:left w:val="none" w:sz="0" w:space="0" w:color="auto"/>
                <w:bottom w:val="none" w:sz="0" w:space="0" w:color="auto"/>
                <w:right w:val="none" w:sz="0" w:space="0" w:color="auto"/>
              </w:divBdr>
            </w:div>
          </w:divsChild>
        </w:div>
        <w:div w:id="424814219">
          <w:marLeft w:val="0"/>
          <w:marRight w:val="0"/>
          <w:marTop w:val="0"/>
          <w:marBottom w:val="0"/>
          <w:divBdr>
            <w:top w:val="none" w:sz="0" w:space="0" w:color="auto"/>
            <w:left w:val="none" w:sz="0" w:space="0" w:color="auto"/>
            <w:bottom w:val="none" w:sz="0" w:space="0" w:color="auto"/>
            <w:right w:val="none" w:sz="0" w:space="0" w:color="auto"/>
          </w:divBdr>
          <w:divsChild>
            <w:div w:id="1431774571">
              <w:marLeft w:val="0"/>
              <w:marRight w:val="0"/>
              <w:marTop w:val="0"/>
              <w:marBottom w:val="0"/>
              <w:divBdr>
                <w:top w:val="none" w:sz="0" w:space="0" w:color="auto"/>
                <w:left w:val="none" w:sz="0" w:space="0" w:color="auto"/>
                <w:bottom w:val="none" w:sz="0" w:space="0" w:color="auto"/>
                <w:right w:val="none" w:sz="0" w:space="0" w:color="auto"/>
              </w:divBdr>
            </w:div>
            <w:div w:id="1224293265">
              <w:marLeft w:val="0"/>
              <w:marRight w:val="0"/>
              <w:marTop w:val="0"/>
              <w:marBottom w:val="0"/>
              <w:divBdr>
                <w:top w:val="none" w:sz="0" w:space="0" w:color="auto"/>
                <w:left w:val="none" w:sz="0" w:space="0" w:color="auto"/>
                <w:bottom w:val="none" w:sz="0" w:space="0" w:color="auto"/>
                <w:right w:val="none" w:sz="0" w:space="0" w:color="auto"/>
              </w:divBdr>
              <w:divsChild>
                <w:div w:id="1566642392">
                  <w:marLeft w:val="0"/>
                  <w:marRight w:val="0"/>
                  <w:marTop w:val="0"/>
                  <w:marBottom w:val="0"/>
                  <w:divBdr>
                    <w:top w:val="none" w:sz="0" w:space="0" w:color="auto"/>
                    <w:left w:val="none" w:sz="0" w:space="0" w:color="auto"/>
                    <w:bottom w:val="none" w:sz="0" w:space="0" w:color="auto"/>
                    <w:right w:val="none" w:sz="0" w:space="0" w:color="auto"/>
                  </w:divBdr>
                  <w:divsChild>
                    <w:div w:id="248320661">
                      <w:marLeft w:val="0"/>
                      <w:marRight w:val="0"/>
                      <w:marTop w:val="0"/>
                      <w:marBottom w:val="0"/>
                      <w:divBdr>
                        <w:top w:val="none" w:sz="0" w:space="0" w:color="auto"/>
                        <w:left w:val="none" w:sz="0" w:space="0" w:color="auto"/>
                        <w:bottom w:val="none" w:sz="0" w:space="0" w:color="auto"/>
                        <w:right w:val="none" w:sz="0" w:space="0" w:color="auto"/>
                      </w:divBdr>
                    </w:div>
                  </w:divsChild>
                </w:div>
                <w:div w:id="941841746">
                  <w:marLeft w:val="0"/>
                  <w:marRight w:val="0"/>
                  <w:marTop w:val="0"/>
                  <w:marBottom w:val="0"/>
                  <w:divBdr>
                    <w:top w:val="none" w:sz="0" w:space="0" w:color="auto"/>
                    <w:left w:val="none" w:sz="0" w:space="0" w:color="auto"/>
                    <w:bottom w:val="none" w:sz="0" w:space="0" w:color="auto"/>
                    <w:right w:val="none" w:sz="0" w:space="0" w:color="auto"/>
                  </w:divBdr>
                </w:div>
              </w:divsChild>
            </w:div>
            <w:div w:id="1263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musajudis.lt/naujienos/del-informacijos-apie-didiji-seimos-gynimo-marsa-2021-sklindancios-internete-tikrum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4610</Words>
  <Characters>2629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cp:revision>
  <dcterms:created xsi:type="dcterms:W3CDTF">2021-03-28T13:03:00Z</dcterms:created>
  <dcterms:modified xsi:type="dcterms:W3CDTF">2021-03-28T13:06:00Z</dcterms:modified>
</cp:coreProperties>
</file>