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9E" w:rsidRPr="007C7EE7" w:rsidRDefault="0003569E" w:rsidP="0003569E">
      <w:pPr>
        <w:pStyle w:val="Heading7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7C7EE7">
        <w:rPr>
          <w:rFonts w:ascii="Times New Roman" w:hAnsi="Times New Roman"/>
          <w:b/>
          <w:sz w:val="28"/>
          <w:szCs w:val="28"/>
          <w:lang w:val="lt-LT"/>
        </w:rPr>
        <w:t xml:space="preserve">POLITINĖ PARTIJA </w:t>
      </w:r>
      <w:r w:rsidR="007C7EE7">
        <w:rPr>
          <w:rFonts w:ascii="Times New Roman" w:hAnsi="Times New Roman"/>
          <w:b/>
          <w:sz w:val="28"/>
          <w:szCs w:val="28"/>
          <w:lang w:val="lt-LT"/>
        </w:rPr>
        <w:t>„</w:t>
      </w:r>
      <w:r w:rsidRPr="007C7EE7">
        <w:rPr>
          <w:rFonts w:ascii="Times New Roman" w:hAnsi="Times New Roman"/>
          <w:b/>
          <w:sz w:val="28"/>
          <w:szCs w:val="28"/>
          <w:lang w:val="lt-LT"/>
        </w:rPr>
        <w:t>NACIONALINIS SUSIVIENIJIMAS</w:t>
      </w:r>
      <w:r w:rsidR="007C7EE7">
        <w:rPr>
          <w:rFonts w:ascii="Times New Roman" w:hAnsi="Times New Roman"/>
          <w:b/>
          <w:sz w:val="28"/>
          <w:szCs w:val="28"/>
          <w:lang w:val="lt-LT"/>
        </w:rPr>
        <w:t>“</w:t>
      </w:r>
    </w:p>
    <w:p w:rsidR="0003569E" w:rsidRPr="007C7EE7" w:rsidRDefault="0003569E" w:rsidP="0003569E">
      <w:pPr>
        <w:pStyle w:val="ListParagraph"/>
        <w:ind w:left="0" w:firstLine="2722"/>
        <w:rPr>
          <w:b/>
        </w:rPr>
      </w:pPr>
    </w:p>
    <w:p w:rsidR="0003569E" w:rsidRPr="007C7EE7" w:rsidRDefault="00713B7D" w:rsidP="0003569E">
      <w:pPr>
        <w:pStyle w:val="ListParagraph"/>
        <w:ind w:left="-3231" w:firstLine="3175"/>
        <w:rPr>
          <w:b/>
        </w:rPr>
      </w:pPr>
      <w:r w:rsidRPr="007C7EE7">
        <w:rPr>
          <w:b/>
        </w:rPr>
        <w:t>J.</w:t>
      </w:r>
      <w:r w:rsidR="007C7EE7">
        <w:rPr>
          <w:b/>
        </w:rPr>
        <w:t xml:space="preserve"> </w:t>
      </w:r>
      <w:r w:rsidRPr="007C7EE7">
        <w:rPr>
          <w:b/>
        </w:rPr>
        <w:t xml:space="preserve">E. </w:t>
      </w:r>
      <w:r w:rsidR="0003569E" w:rsidRPr="007C7EE7">
        <w:rPr>
          <w:b/>
        </w:rPr>
        <w:t xml:space="preserve">Lietuvos Respublikos Prezidentui </w:t>
      </w:r>
      <w:r w:rsidRPr="007C7EE7">
        <w:rPr>
          <w:b/>
        </w:rPr>
        <w:t>Gitanui Nausėdai</w:t>
      </w:r>
    </w:p>
    <w:p w:rsidR="0003569E" w:rsidRPr="007C7EE7" w:rsidRDefault="0003569E" w:rsidP="0003569E">
      <w:pPr>
        <w:pStyle w:val="ListParagraph"/>
        <w:ind w:left="-3231" w:firstLine="3175"/>
        <w:rPr>
          <w:b/>
        </w:rPr>
      </w:pPr>
      <w:r w:rsidRPr="007C7EE7">
        <w:rPr>
          <w:b/>
        </w:rPr>
        <w:t>Lietuvos Respublikos Seimo frakcijoms</w:t>
      </w:r>
    </w:p>
    <w:p w:rsidR="0003569E" w:rsidRPr="007C7EE7" w:rsidRDefault="0003569E" w:rsidP="0003569E">
      <w:pPr>
        <w:pStyle w:val="ListParagraph"/>
        <w:ind w:left="-3231" w:firstLine="3175"/>
        <w:rPr>
          <w:b/>
        </w:rPr>
      </w:pPr>
      <w:r w:rsidRPr="007C7EE7">
        <w:rPr>
          <w:b/>
        </w:rPr>
        <w:t>Lietuvos Respublikos Seimo nariams</w:t>
      </w:r>
    </w:p>
    <w:p w:rsidR="0003569E" w:rsidRPr="007C7EE7" w:rsidRDefault="0003569E" w:rsidP="0003569E">
      <w:pPr>
        <w:pStyle w:val="ListParagraph"/>
        <w:ind w:left="-3231" w:firstLine="3175"/>
        <w:rPr>
          <w:b/>
        </w:rPr>
      </w:pPr>
      <w:r w:rsidRPr="007C7EE7">
        <w:rPr>
          <w:b/>
        </w:rPr>
        <w:t xml:space="preserve">Lietuvos Respublikos Ministrei Pirmininkei </w:t>
      </w:r>
    </w:p>
    <w:p w:rsidR="0003569E" w:rsidRDefault="0003569E" w:rsidP="0003569E">
      <w:pPr>
        <w:pStyle w:val="ListParagraph"/>
        <w:ind w:left="-3231" w:firstLine="3175"/>
        <w:rPr>
          <w:b/>
        </w:rPr>
      </w:pPr>
      <w:r w:rsidRPr="007C7EE7">
        <w:rPr>
          <w:b/>
        </w:rPr>
        <w:t xml:space="preserve">Lietuvos Respublikos teisingumo ministerijai </w:t>
      </w:r>
    </w:p>
    <w:p w:rsidR="00752927" w:rsidRPr="007C7EE7" w:rsidRDefault="00752927" w:rsidP="0003569E">
      <w:pPr>
        <w:pStyle w:val="ListParagraph"/>
        <w:ind w:left="-3231" w:firstLine="3175"/>
        <w:rPr>
          <w:b/>
        </w:rPr>
      </w:pPr>
    </w:p>
    <w:p w:rsidR="00713B7D" w:rsidRPr="007C7EE7" w:rsidRDefault="00713B7D" w:rsidP="0003569E">
      <w:pPr>
        <w:pStyle w:val="ListParagraph"/>
        <w:ind w:left="-3231" w:firstLine="3175"/>
        <w:rPr>
          <w:bCs/>
          <w:i/>
          <w:iCs/>
        </w:rPr>
      </w:pPr>
      <w:r w:rsidRPr="007C7EE7">
        <w:rPr>
          <w:bCs/>
          <w:i/>
          <w:iCs/>
        </w:rPr>
        <w:t>Kopijos:</w:t>
      </w:r>
    </w:p>
    <w:p w:rsidR="00833C86" w:rsidRDefault="00713B7D">
      <w:pPr>
        <w:pStyle w:val="ListParagraph"/>
        <w:ind w:left="-3231" w:right="-171" w:firstLine="3175"/>
        <w:rPr>
          <w:b/>
          <w:sz w:val="22"/>
          <w:szCs w:val="22"/>
        </w:rPr>
      </w:pPr>
      <w:r w:rsidRPr="007C7EE7">
        <w:rPr>
          <w:b/>
          <w:bCs/>
          <w:sz w:val="22"/>
          <w:szCs w:val="22"/>
        </w:rPr>
        <w:t>Šventojo Sosto atstov</w:t>
      </w:r>
      <w:r w:rsidR="00F57FD7" w:rsidRPr="007C7EE7">
        <w:rPr>
          <w:b/>
          <w:bCs/>
          <w:sz w:val="22"/>
          <w:szCs w:val="22"/>
        </w:rPr>
        <w:t>ui</w:t>
      </w:r>
      <w:r w:rsidRPr="007C7EE7">
        <w:rPr>
          <w:b/>
          <w:bCs/>
          <w:sz w:val="22"/>
          <w:szCs w:val="22"/>
        </w:rPr>
        <w:t xml:space="preserve"> Lietuvoje</w:t>
      </w:r>
      <w:r w:rsidR="00F57FD7" w:rsidRPr="007C7EE7">
        <w:rPr>
          <w:b/>
          <w:bCs/>
          <w:sz w:val="22"/>
          <w:szCs w:val="22"/>
        </w:rPr>
        <w:t xml:space="preserve"> </w:t>
      </w:r>
      <w:r w:rsidRPr="007C7EE7">
        <w:rPr>
          <w:b/>
          <w:bCs/>
          <w:sz w:val="22"/>
          <w:szCs w:val="22"/>
        </w:rPr>
        <w:t>J.</w:t>
      </w:r>
      <w:r w:rsidR="00E678FF" w:rsidRPr="007C7EE7">
        <w:rPr>
          <w:b/>
          <w:bCs/>
          <w:sz w:val="22"/>
          <w:szCs w:val="22"/>
        </w:rPr>
        <w:t xml:space="preserve"> </w:t>
      </w:r>
      <w:r w:rsidRPr="007C7EE7">
        <w:rPr>
          <w:b/>
          <w:bCs/>
          <w:sz w:val="22"/>
          <w:szCs w:val="22"/>
        </w:rPr>
        <w:t>E. Apaštališkajam nuncijui – arkivyskupui dr. Petar</w:t>
      </w:r>
      <w:r w:rsidR="00752927">
        <w:rPr>
          <w:rFonts w:ascii="Palemonas" w:hAnsi="Palemonas"/>
          <w:b/>
          <w:bCs/>
          <w:sz w:val="22"/>
          <w:szCs w:val="22"/>
        </w:rPr>
        <w:t>’</w:t>
      </w:r>
      <w:r w:rsidR="00752927">
        <w:rPr>
          <w:b/>
          <w:bCs/>
          <w:sz w:val="22"/>
          <w:szCs w:val="22"/>
        </w:rPr>
        <w:t>ui</w:t>
      </w:r>
      <w:r w:rsidRPr="007C7EE7">
        <w:rPr>
          <w:b/>
          <w:sz w:val="22"/>
          <w:szCs w:val="22"/>
        </w:rPr>
        <w:t xml:space="preserve"> Antun</w:t>
      </w:r>
      <w:r w:rsidR="00752927">
        <w:rPr>
          <w:rFonts w:ascii="Palemonas" w:hAnsi="Palemonas"/>
          <w:b/>
          <w:sz w:val="22"/>
          <w:szCs w:val="22"/>
        </w:rPr>
        <w:t>’</w:t>
      </w:r>
      <w:r w:rsidR="00752927">
        <w:rPr>
          <w:b/>
          <w:sz w:val="22"/>
          <w:szCs w:val="22"/>
        </w:rPr>
        <w:t xml:space="preserve">ui </w:t>
      </w:r>
      <w:r w:rsidR="00F57FD7" w:rsidRPr="007C7EE7">
        <w:rPr>
          <w:b/>
          <w:sz w:val="22"/>
          <w:szCs w:val="22"/>
        </w:rPr>
        <w:t>Rajič</w:t>
      </w:r>
      <w:r w:rsidR="00752927">
        <w:rPr>
          <w:rFonts w:ascii="Palemonas" w:hAnsi="Palemonas"/>
          <w:b/>
          <w:sz w:val="22"/>
          <w:szCs w:val="22"/>
        </w:rPr>
        <w:t>’</w:t>
      </w:r>
      <w:r w:rsidR="00752927">
        <w:rPr>
          <w:b/>
          <w:sz w:val="22"/>
          <w:szCs w:val="22"/>
        </w:rPr>
        <w:t>iui</w:t>
      </w:r>
    </w:p>
    <w:p w:rsidR="00F57FD7" w:rsidRPr="007C7EE7" w:rsidRDefault="00F57FD7" w:rsidP="0003569E">
      <w:pPr>
        <w:pStyle w:val="ListParagraph"/>
        <w:ind w:left="-3231" w:firstLine="3175"/>
        <w:rPr>
          <w:b/>
          <w:bCs/>
          <w:sz w:val="22"/>
          <w:szCs w:val="22"/>
        </w:rPr>
      </w:pPr>
      <w:r w:rsidRPr="007C7EE7">
        <w:rPr>
          <w:b/>
          <w:bCs/>
          <w:sz w:val="22"/>
          <w:szCs w:val="22"/>
        </w:rPr>
        <w:t>Lietuvos Vyskupų Konferencijos pirmininkui J.</w:t>
      </w:r>
      <w:r w:rsidR="00E678FF" w:rsidRPr="007C7EE7">
        <w:rPr>
          <w:b/>
          <w:bCs/>
          <w:sz w:val="22"/>
          <w:szCs w:val="22"/>
        </w:rPr>
        <w:t xml:space="preserve"> </w:t>
      </w:r>
      <w:r w:rsidRPr="007C7EE7">
        <w:rPr>
          <w:b/>
          <w:bCs/>
          <w:sz w:val="22"/>
          <w:szCs w:val="22"/>
        </w:rPr>
        <w:t>E. Vilniaus arkivyskupui metropolitui Juozui Grušui</w:t>
      </w:r>
    </w:p>
    <w:p w:rsidR="00F57FD7" w:rsidRPr="007C7EE7" w:rsidRDefault="00F57FD7" w:rsidP="0003569E">
      <w:pPr>
        <w:pStyle w:val="ListParagraph"/>
        <w:ind w:left="0"/>
        <w:rPr>
          <w:b/>
        </w:rPr>
      </w:pPr>
    </w:p>
    <w:p w:rsidR="0003569E" w:rsidRPr="007C7EE7" w:rsidRDefault="0003569E" w:rsidP="0003569E">
      <w:pPr>
        <w:pStyle w:val="ListParagraph"/>
        <w:ind w:left="0"/>
        <w:rPr>
          <w:b/>
        </w:rPr>
      </w:pPr>
      <w:r w:rsidRPr="007C7EE7">
        <w:rPr>
          <w:b/>
        </w:rPr>
        <w:t>Žiniasklaidai</w:t>
      </w:r>
    </w:p>
    <w:p w:rsidR="0003569E" w:rsidRPr="007C7EE7" w:rsidRDefault="0003569E" w:rsidP="0003569E">
      <w:pPr>
        <w:pStyle w:val="ListParagraph"/>
        <w:ind w:left="0"/>
        <w:jc w:val="center"/>
        <w:rPr>
          <w:b/>
          <w:sz w:val="28"/>
          <w:szCs w:val="28"/>
        </w:rPr>
      </w:pPr>
    </w:p>
    <w:p w:rsidR="00FE4791" w:rsidRPr="007C7EE7" w:rsidRDefault="00560184" w:rsidP="00560184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P</w:t>
      </w:r>
      <w:r w:rsidR="00FE4791" w:rsidRPr="007C7EE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REIŠKIMA</w:t>
      </w:r>
      <w:r w:rsidR="00FE4791" w:rsidRPr="007C7EE7">
        <w:rPr>
          <w:b/>
          <w:bCs/>
          <w:sz w:val="28"/>
          <w:szCs w:val="28"/>
        </w:rPr>
        <w:t>S</w:t>
      </w:r>
    </w:p>
    <w:p w:rsidR="00B51301" w:rsidRPr="007C7EE7" w:rsidRDefault="00B51301" w:rsidP="00CE6D26">
      <w:pPr>
        <w:jc w:val="center"/>
      </w:pPr>
      <w:r w:rsidRPr="007C7EE7">
        <w:t>DĖL ŠALIES TEISMŲ IR TEISĖTVARKOS INSTITUCIJŲ PERTVARKOS</w:t>
      </w:r>
    </w:p>
    <w:p w:rsidR="0003569E" w:rsidRPr="007C7EE7" w:rsidRDefault="0003569E" w:rsidP="00CE6D26">
      <w:pPr>
        <w:pStyle w:val="ListParagraph"/>
        <w:ind w:left="0"/>
        <w:jc w:val="center"/>
      </w:pPr>
      <w:r w:rsidRPr="007C7EE7">
        <w:t>202</w:t>
      </w:r>
      <w:r w:rsidR="00450668">
        <w:t>1 m. sausio 1</w:t>
      </w:r>
      <w:r w:rsidR="00450668" w:rsidRPr="00302A4D">
        <w:t>2</w:t>
      </w:r>
      <w:r w:rsidR="00A13278" w:rsidRPr="007C7EE7">
        <w:t xml:space="preserve"> d.</w:t>
      </w:r>
    </w:p>
    <w:p w:rsidR="0003569E" w:rsidRPr="007C7EE7" w:rsidRDefault="0003569E" w:rsidP="00CE6D26">
      <w:pPr>
        <w:pStyle w:val="ListParagraph"/>
        <w:ind w:left="0"/>
        <w:jc w:val="center"/>
      </w:pPr>
      <w:r w:rsidRPr="007C7EE7">
        <w:t>Vilnius</w:t>
      </w:r>
    </w:p>
    <w:p w:rsidR="00A13278" w:rsidRPr="007C7EE7" w:rsidRDefault="00F56D3E" w:rsidP="00CE6D26">
      <w:pPr>
        <w:pStyle w:val="NoSpacing"/>
        <w:spacing w:line="276" w:lineRule="auto"/>
        <w:ind w:firstLine="709"/>
        <w:jc w:val="both"/>
      </w:pPr>
      <w:r w:rsidRPr="007C7EE7">
        <w:t>Šiemet sukanka 12 metų</w:t>
      </w:r>
      <w:r w:rsidR="00F81AAC" w:rsidRPr="007C7EE7">
        <w:t xml:space="preserve"> nuo</w:t>
      </w:r>
      <w:r w:rsidR="00EA71B5" w:rsidRPr="007C7EE7">
        <w:t xml:space="preserve"> </w:t>
      </w:r>
      <w:r w:rsidR="00F81AAC" w:rsidRPr="007C7EE7">
        <w:t xml:space="preserve">kruvinos protesto </w:t>
      </w:r>
      <w:r w:rsidRPr="007C7EE7">
        <w:t>akcij</w:t>
      </w:r>
      <w:r w:rsidR="00F81AAC" w:rsidRPr="007C7EE7">
        <w:t>os, k</w:t>
      </w:r>
      <w:r w:rsidR="00A03ED5" w:rsidRPr="007C7EE7">
        <w:t>ai</w:t>
      </w:r>
      <w:r w:rsidR="00F81AAC" w:rsidRPr="007C7EE7">
        <w:t xml:space="preserve"> Lietuvos piliečiai</w:t>
      </w:r>
      <w:r w:rsidR="00EA71B5" w:rsidRPr="007C7EE7">
        <w:t xml:space="preserve"> </w:t>
      </w:r>
      <w:r w:rsidR="00F81AAC" w:rsidRPr="007C7EE7">
        <w:t xml:space="preserve">Vilniuje prie </w:t>
      </w:r>
      <w:r w:rsidR="00A13278" w:rsidRPr="007C7EE7">
        <w:t xml:space="preserve">Lietuvos Respublikos </w:t>
      </w:r>
      <w:r w:rsidR="00F81AAC" w:rsidRPr="007C7EE7">
        <w:t xml:space="preserve">Seimo mėgino </w:t>
      </w:r>
      <w:r w:rsidR="00EA71B5" w:rsidRPr="007C7EE7">
        <w:t>protest</w:t>
      </w:r>
      <w:r w:rsidR="00F81AAC" w:rsidRPr="007C7EE7">
        <w:t>uoti</w:t>
      </w:r>
      <w:r w:rsidRPr="007C7EE7">
        <w:t xml:space="preserve"> </w:t>
      </w:r>
      <w:r w:rsidR="00EA71B5" w:rsidRPr="007C7EE7">
        <w:t xml:space="preserve">prieš </w:t>
      </w:r>
      <w:r w:rsidR="00F81AAC" w:rsidRPr="007C7EE7">
        <w:t xml:space="preserve">valdžios </w:t>
      </w:r>
      <w:r w:rsidR="00EA71B5" w:rsidRPr="007C7EE7">
        <w:t>vykdomą</w:t>
      </w:r>
      <w:r w:rsidR="00F81AAC" w:rsidRPr="007C7EE7">
        <w:t xml:space="preserve"> ne</w:t>
      </w:r>
      <w:r w:rsidR="00FB3DD1" w:rsidRPr="007C7EE7">
        <w:t>vykusią</w:t>
      </w:r>
      <w:r w:rsidR="00F81AAC" w:rsidRPr="007C7EE7">
        <w:t xml:space="preserve"> </w:t>
      </w:r>
      <w:r w:rsidRPr="007C7EE7">
        <w:t>mokesčių reform</w:t>
      </w:r>
      <w:r w:rsidR="00EA71B5" w:rsidRPr="007C7EE7">
        <w:t xml:space="preserve">ą, Ignalinos AE uždarymą, </w:t>
      </w:r>
      <w:r w:rsidR="007C7EE7">
        <w:t>daugelio</w:t>
      </w:r>
      <w:r w:rsidR="007C7EE7" w:rsidRPr="007C7EE7">
        <w:t xml:space="preserve"> </w:t>
      </w:r>
      <w:r w:rsidR="00F81AAC" w:rsidRPr="007C7EE7">
        <w:t xml:space="preserve">žmonių </w:t>
      </w:r>
      <w:r w:rsidR="00EA71B5" w:rsidRPr="007C7EE7">
        <w:t xml:space="preserve">nedarbą ir kt. </w:t>
      </w:r>
      <w:r w:rsidR="00330901" w:rsidRPr="007C7EE7">
        <w:t>Šią akciją</w:t>
      </w:r>
      <w:r w:rsidR="00EA71B5" w:rsidRPr="007C7EE7">
        <w:t xml:space="preserve"> </w:t>
      </w:r>
      <w:r w:rsidR="00850F4A" w:rsidRPr="007C7EE7">
        <w:t xml:space="preserve">2009 m. sausio 16 dieną </w:t>
      </w:r>
      <w:r w:rsidR="00EA71B5" w:rsidRPr="007C7EE7">
        <w:t>surengė Lietuvos profesinės sąjungos</w:t>
      </w:r>
      <w:r w:rsidR="00850F4A" w:rsidRPr="007C7EE7">
        <w:t xml:space="preserve">, pakvietusios Nepriklausomos Lietuvos valdžią akistatai su </w:t>
      </w:r>
      <w:r w:rsidR="00F2388C" w:rsidRPr="007C7EE7">
        <w:t xml:space="preserve">savo </w:t>
      </w:r>
      <w:r w:rsidR="00FB3DD1" w:rsidRPr="007C7EE7">
        <w:t>piliečiais</w:t>
      </w:r>
      <w:r w:rsidR="007A6F13" w:rsidRPr="007C7EE7">
        <w:t xml:space="preserve">. </w:t>
      </w:r>
      <w:r w:rsidR="00A13278" w:rsidRPr="007C7EE7">
        <w:t xml:space="preserve">Tačiau </w:t>
      </w:r>
      <w:r w:rsidR="00CA2B5C" w:rsidRPr="007C7EE7">
        <w:t xml:space="preserve">to meto </w:t>
      </w:r>
      <w:r w:rsidR="00645D43" w:rsidRPr="007C7EE7">
        <w:t>valdžia</w:t>
      </w:r>
      <w:r w:rsidR="00A13278" w:rsidRPr="007C7EE7">
        <w:t xml:space="preserve"> </w:t>
      </w:r>
      <w:r w:rsidR="00A03ED5" w:rsidRPr="007C7EE7">
        <w:t>jos</w:t>
      </w:r>
      <w:r w:rsidR="00507920" w:rsidRPr="007C7EE7">
        <w:t xml:space="preserve"> </w:t>
      </w:r>
      <w:r w:rsidR="007A6F13" w:rsidRPr="007C7EE7">
        <w:t>išvengė</w:t>
      </w:r>
      <w:r w:rsidR="00F81AAC" w:rsidRPr="007C7EE7">
        <w:t xml:space="preserve"> </w:t>
      </w:r>
      <w:r w:rsidR="007C7EE7">
        <w:t xml:space="preserve">dėl </w:t>
      </w:r>
      <w:r w:rsidR="00EA71B5" w:rsidRPr="007C7EE7">
        <w:t>grupė</w:t>
      </w:r>
      <w:r w:rsidR="00F81AAC" w:rsidRPr="007C7EE7">
        <w:t>s</w:t>
      </w:r>
      <w:r w:rsidR="00EA71B5" w:rsidRPr="007C7EE7">
        <w:t xml:space="preserve"> provokatorių</w:t>
      </w:r>
      <w:r w:rsidR="00F81AAC" w:rsidRPr="007C7EE7">
        <w:t>, kurie</w:t>
      </w:r>
      <w:r w:rsidR="00EA71B5" w:rsidRPr="007C7EE7">
        <w:t xml:space="preserve"> </w:t>
      </w:r>
      <w:r w:rsidR="00330901" w:rsidRPr="007C7EE7">
        <w:t xml:space="preserve">taikų </w:t>
      </w:r>
      <w:r w:rsidR="00CA2B5C" w:rsidRPr="007C7EE7">
        <w:t xml:space="preserve">žmonių </w:t>
      </w:r>
      <w:r w:rsidR="00330901" w:rsidRPr="007C7EE7">
        <w:t>protestą paver</w:t>
      </w:r>
      <w:r w:rsidR="00F81AAC" w:rsidRPr="007C7EE7">
        <w:t>tė</w:t>
      </w:r>
      <w:r w:rsidR="00330901" w:rsidRPr="007C7EE7">
        <w:t xml:space="preserve"> nevaldomomis riaušėmis</w:t>
      </w:r>
      <w:r w:rsidR="00FB3DD1" w:rsidRPr="007C7EE7">
        <w:t xml:space="preserve"> (buvo </w:t>
      </w:r>
      <w:r w:rsidR="00A13278" w:rsidRPr="007C7EE7">
        <w:t xml:space="preserve">veržiamasi į Seimo pastatą, </w:t>
      </w:r>
      <w:r w:rsidR="00FB3DD1" w:rsidRPr="007C7EE7">
        <w:t>daužomi Seimo rūmų langai ir kt.)</w:t>
      </w:r>
      <w:r w:rsidR="00F81AAC" w:rsidRPr="007C7EE7">
        <w:t xml:space="preserve">. </w:t>
      </w:r>
      <w:r w:rsidR="00A03ED5" w:rsidRPr="007C7EE7">
        <w:t>Išprovokuotoms riaušėms malšinti p</w:t>
      </w:r>
      <w:r w:rsidR="00850F4A" w:rsidRPr="007C7EE7">
        <w:t xml:space="preserve">rieš </w:t>
      </w:r>
      <w:r w:rsidR="00FB3DD1" w:rsidRPr="007C7EE7">
        <w:t>akcijos dalyvius</w:t>
      </w:r>
      <w:r w:rsidR="00850F4A" w:rsidRPr="007C7EE7">
        <w:t xml:space="preserve"> b</w:t>
      </w:r>
      <w:r w:rsidR="00FB3DD1" w:rsidRPr="007C7EE7">
        <w:t>uvo</w:t>
      </w:r>
      <w:r w:rsidR="00850F4A" w:rsidRPr="007C7EE7">
        <w:t xml:space="preserve"> mestos gausios policijos pajėgos</w:t>
      </w:r>
      <w:r w:rsidR="00FB3DD1" w:rsidRPr="007C7EE7">
        <w:t xml:space="preserve">, </w:t>
      </w:r>
      <w:r w:rsidR="00A13278" w:rsidRPr="007C7EE7">
        <w:t>pa</w:t>
      </w:r>
      <w:r w:rsidR="00FB3DD1" w:rsidRPr="007C7EE7">
        <w:t>naudojant</w:t>
      </w:r>
      <w:r w:rsidR="00850F4A" w:rsidRPr="007C7EE7">
        <w:t xml:space="preserve">  šaunam</w:t>
      </w:r>
      <w:r w:rsidR="00FB3DD1" w:rsidRPr="007C7EE7">
        <w:t xml:space="preserve">uosius </w:t>
      </w:r>
      <w:r w:rsidR="00A13278" w:rsidRPr="007C7EE7">
        <w:t xml:space="preserve">ginklus </w:t>
      </w:r>
      <w:r w:rsidR="00FB3DD1" w:rsidRPr="007C7EE7">
        <w:t>ir</w:t>
      </w:r>
      <w:r w:rsidR="00850F4A" w:rsidRPr="007C7EE7">
        <w:t xml:space="preserve"> sprogstam</w:t>
      </w:r>
      <w:r w:rsidR="00A13278" w:rsidRPr="007C7EE7">
        <w:t>ąsias medžiagas</w:t>
      </w:r>
      <w:r w:rsidR="00850F4A" w:rsidRPr="007C7EE7">
        <w:t>.</w:t>
      </w:r>
      <w:r w:rsidR="00F81AAC" w:rsidRPr="007C7EE7">
        <w:t xml:space="preserve"> </w:t>
      </w:r>
      <w:r w:rsidR="00F2388C" w:rsidRPr="007C7EE7">
        <w:t xml:space="preserve">Dėl provokatorių </w:t>
      </w:r>
      <w:r w:rsidR="00A03ED5" w:rsidRPr="007C7EE7">
        <w:t>kaltės</w:t>
      </w:r>
      <w:r w:rsidR="007A6F13" w:rsidRPr="007C7EE7">
        <w:t xml:space="preserve"> buvo s</w:t>
      </w:r>
      <w:r w:rsidR="00850F4A" w:rsidRPr="007C7EE7">
        <w:t>užalot</w:t>
      </w:r>
      <w:r w:rsidR="00507920" w:rsidRPr="007C7EE7">
        <w:t xml:space="preserve">a </w:t>
      </w:r>
      <w:r w:rsidR="00850F4A" w:rsidRPr="007C7EE7">
        <w:t>ir su</w:t>
      </w:r>
      <w:r w:rsidR="007A6F13" w:rsidRPr="007C7EE7">
        <w:t>luošint</w:t>
      </w:r>
      <w:r w:rsidR="00507920" w:rsidRPr="007C7EE7">
        <w:t>a daug</w:t>
      </w:r>
      <w:r w:rsidR="00F2388C" w:rsidRPr="007C7EE7">
        <w:t>ybė</w:t>
      </w:r>
      <w:r w:rsidR="007A6F13" w:rsidRPr="007C7EE7">
        <w:t xml:space="preserve"> beginkli</w:t>
      </w:r>
      <w:r w:rsidR="00507920" w:rsidRPr="007C7EE7">
        <w:t>ų</w:t>
      </w:r>
      <w:r w:rsidR="00850F4A" w:rsidRPr="007C7EE7">
        <w:t xml:space="preserve"> žmon</w:t>
      </w:r>
      <w:r w:rsidR="00507920" w:rsidRPr="007C7EE7">
        <w:t>ių</w:t>
      </w:r>
      <w:r w:rsidR="007A6F13" w:rsidRPr="007C7EE7">
        <w:t xml:space="preserve">, </w:t>
      </w:r>
      <w:r w:rsidR="00CA2B5C" w:rsidRPr="007C7EE7">
        <w:t xml:space="preserve">o </w:t>
      </w:r>
      <w:r w:rsidR="007A6F13" w:rsidRPr="007C7EE7">
        <w:t xml:space="preserve">šimtai </w:t>
      </w:r>
      <w:r w:rsidR="00FB3DD1" w:rsidRPr="007C7EE7">
        <w:t>akcijos dalyvių</w:t>
      </w:r>
      <w:r w:rsidR="00330901" w:rsidRPr="007C7EE7">
        <w:t xml:space="preserve"> </w:t>
      </w:r>
      <w:r w:rsidR="00507920" w:rsidRPr="007C7EE7">
        <w:t xml:space="preserve">buvo </w:t>
      </w:r>
      <w:r w:rsidR="007A6F13" w:rsidRPr="007C7EE7">
        <w:t>sulaikyt</w:t>
      </w:r>
      <w:r w:rsidR="00507920" w:rsidRPr="007C7EE7">
        <w:t>i</w:t>
      </w:r>
      <w:r w:rsidR="007A6F13" w:rsidRPr="007C7EE7">
        <w:t xml:space="preserve"> ir nugabent</w:t>
      </w:r>
      <w:r w:rsidR="00507920" w:rsidRPr="007C7EE7">
        <w:t>i</w:t>
      </w:r>
      <w:r w:rsidR="007A6F13" w:rsidRPr="007C7EE7">
        <w:t xml:space="preserve"> į policijos nuovadas.</w:t>
      </w:r>
      <w:r w:rsidR="00850F4A" w:rsidRPr="007C7EE7">
        <w:t xml:space="preserve"> </w:t>
      </w:r>
      <w:r w:rsidR="00FB3DD1" w:rsidRPr="007C7EE7">
        <w:t>Ši k</w:t>
      </w:r>
      <w:r w:rsidR="00F81AAC" w:rsidRPr="007C7EE7">
        <w:t>ruvin</w:t>
      </w:r>
      <w:r w:rsidR="00507920" w:rsidRPr="007C7EE7">
        <w:t>a diena</w:t>
      </w:r>
      <w:r w:rsidR="00F81AAC" w:rsidRPr="007C7EE7">
        <w:t xml:space="preserve"> </w:t>
      </w:r>
      <w:r w:rsidR="000F5077" w:rsidRPr="007C7EE7">
        <w:t>įėjo</w:t>
      </w:r>
      <w:r w:rsidR="00F81AAC" w:rsidRPr="007C7EE7">
        <w:t xml:space="preserve"> į Nepriklausomos Lietuvos istoriją kaip </w:t>
      </w:r>
      <w:r w:rsidR="00FB3DD1" w:rsidRPr="007C7EE7">
        <w:t>gėdingiausia</w:t>
      </w:r>
      <w:r w:rsidR="00F81AAC" w:rsidRPr="007C7EE7">
        <w:t xml:space="preserve"> </w:t>
      </w:r>
      <w:r w:rsidR="00FB3DD1" w:rsidRPr="007C7EE7">
        <w:t xml:space="preserve">demokratiškai išrinktos </w:t>
      </w:r>
      <w:r w:rsidR="00F81AAC" w:rsidRPr="007C7EE7">
        <w:t>valdžios</w:t>
      </w:r>
      <w:r w:rsidR="00FB3DD1" w:rsidRPr="007C7EE7">
        <w:t xml:space="preserve"> susidorojimo</w:t>
      </w:r>
      <w:r w:rsidR="00F81AAC" w:rsidRPr="007C7EE7">
        <w:t xml:space="preserve"> </w:t>
      </w:r>
      <w:r w:rsidR="00FB3DD1" w:rsidRPr="007C7EE7">
        <w:t xml:space="preserve">su savo </w:t>
      </w:r>
      <w:r w:rsidR="00F81AAC" w:rsidRPr="007C7EE7">
        <w:t>pilieči</w:t>
      </w:r>
      <w:r w:rsidR="00FB3DD1" w:rsidRPr="007C7EE7">
        <w:t>ais</w:t>
      </w:r>
      <w:r w:rsidR="0086708B" w:rsidRPr="007C7EE7">
        <w:t xml:space="preserve"> akcija</w:t>
      </w:r>
      <w:r w:rsidR="00FB3DD1" w:rsidRPr="007C7EE7">
        <w:t xml:space="preserve">, žiaurumu ir brutaliais policijos veiksmais </w:t>
      </w:r>
      <w:r w:rsidR="00A13278" w:rsidRPr="007C7EE7">
        <w:t>niekuo nenusileidžianti</w:t>
      </w:r>
      <w:r w:rsidR="00FB3DD1" w:rsidRPr="007C7EE7">
        <w:t xml:space="preserve"> </w:t>
      </w:r>
      <w:r w:rsidR="00A13278" w:rsidRPr="007C7EE7">
        <w:t xml:space="preserve">garsiajam </w:t>
      </w:r>
      <w:r w:rsidR="00FB3DD1" w:rsidRPr="007C7EE7">
        <w:t>19</w:t>
      </w:r>
      <w:r w:rsidR="002E12EB" w:rsidRPr="007C7EE7">
        <w:t>88-aisiais</w:t>
      </w:r>
      <w:r w:rsidR="00FB3DD1" w:rsidRPr="007C7EE7">
        <w:t xml:space="preserve"> Vilni</w:t>
      </w:r>
      <w:r w:rsidR="007C7EE7">
        <w:t>aus</w:t>
      </w:r>
      <w:r w:rsidR="00FB3DD1" w:rsidRPr="007C7EE7">
        <w:t xml:space="preserve"> </w:t>
      </w:r>
      <w:r w:rsidR="002E12EB" w:rsidRPr="007C7EE7">
        <w:t xml:space="preserve">Katedros aikštėje </w:t>
      </w:r>
      <w:r w:rsidR="00FB3DD1" w:rsidRPr="007C7EE7">
        <w:t>surengt</w:t>
      </w:r>
      <w:r w:rsidR="00A13278" w:rsidRPr="007C7EE7">
        <w:t>am</w:t>
      </w:r>
      <w:r w:rsidR="00FB3DD1" w:rsidRPr="007C7EE7">
        <w:t xml:space="preserve"> </w:t>
      </w:r>
      <w:r w:rsidR="002E12EB" w:rsidRPr="007C7EE7">
        <w:t>„B</w:t>
      </w:r>
      <w:r w:rsidR="00FB3DD1" w:rsidRPr="007C7EE7">
        <w:t>ananų bali</w:t>
      </w:r>
      <w:r w:rsidR="00A13278" w:rsidRPr="007C7EE7">
        <w:t>ui</w:t>
      </w:r>
      <w:r w:rsidR="002E12EB" w:rsidRPr="007C7EE7">
        <w:t>“</w:t>
      </w:r>
      <w:r w:rsidR="00507920" w:rsidRPr="007C7EE7">
        <w:t>, kuri</w:t>
      </w:r>
      <w:r w:rsidR="00A13278" w:rsidRPr="007C7EE7">
        <w:t>ame</w:t>
      </w:r>
      <w:r w:rsidR="00FB3DD1" w:rsidRPr="007C7EE7">
        <w:t xml:space="preserve"> </w:t>
      </w:r>
      <w:r w:rsidR="00A13278" w:rsidRPr="007C7EE7">
        <w:t xml:space="preserve">sovietinės </w:t>
      </w:r>
      <w:r w:rsidR="002E12EB" w:rsidRPr="007C7EE7">
        <w:t xml:space="preserve">milicijos ir </w:t>
      </w:r>
      <w:r w:rsidR="00A13278" w:rsidRPr="007C7EE7">
        <w:t xml:space="preserve">okupaciniai </w:t>
      </w:r>
      <w:r w:rsidR="002E12EB" w:rsidRPr="007C7EE7">
        <w:t>kariškių būriai, apsiginklavę metaliniais šarvais, plastikiniais skydais bei neperšaunamomis lieme</w:t>
      </w:r>
      <w:r w:rsidR="0086708B" w:rsidRPr="007C7EE7">
        <w:t>nėmis, guminėmis lazdomis daužė</w:t>
      </w:r>
      <w:r w:rsidR="002E12EB" w:rsidRPr="007C7EE7">
        <w:t xml:space="preserve"> susirinkusius beginklius </w:t>
      </w:r>
      <w:r w:rsidR="00A13278" w:rsidRPr="007C7EE7">
        <w:t xml:space="preserve">Lietuvos </w:t>
      </w:r>
      <w:r w:rsidR="002E12EB" w:rsidRPr="007C7EE7">
        <w:t>žmones</w:t>
      </w:r>
      <w:r w:rsidR="00CA2B5C" w:rsidRPr="007C7EE7">
        <w:t xml:space="preserve"> už trispalvės Lietuvos vėliavos panaudojimą</w:t>
      </w:r>
      <w:r w:rsidR="002E12EB" w:rsidRPr="007C7EE7">
        <w:t>.</w:t>
      </w:r>
      <w:r w:rsidR="000D7A83" w:rsidRPr="007C7EE7">
        <w:t xml:space="preserve"> </w:t>
      </w:r>
    </w:p>
    <w:p w:rsidR="000D7A83" w:rsidRPr="007C7EE7" w:rsidRDefault="00F81AAC" w:rsidP="00CE6D26">
      <w:pPr>
        <w:pStyle w:val="NoSpacing"/>
        <w:spacing w:line="276" w:lineRule="auto"/>
        <w:ind w:firstLine="709"/>
        <w:jc w:val="both"/>
      </w:pPr>
      <w:r w:rsidRPr="007C7EE7">
        <w:t>Gėding</w:t>
      </w:r>
      <w:r w:rsidR="000D7A83" w:rsidRPr="007C7EE7">
        <w:t>a</w:t>
      </w:r>
      <w:r w:rsidR="002E12EB" w:rsidRPr="007C7EE7">
        <w:t xml:space="preserve"> buvo tai</w:t>
      </w:r>
      <w:r w:rsidR="000D7A83" w:rsidRPr="007C7EE7">
        <w:t>, kad</w:t>
      </w:r>
      <w:r w:rsidRPr="007C7EE7">
        <w:t xml:space="preserve"> apie </w:t>
      </w:r>
      <w:r w:rsidR="0086708B" w:rsidRPr="007C7EE7">
        <w:t>2009 m. sausio 1</w:t>
      </w:r>
      <w:r w:rsidR="008B39FF" w:rsidRPr="007C7EE7">
        <w:t xml:space="preserve">6 d. </w:t>
      </w:r>
      <w:r w:rsidRPr="007C7EE7">
        <w:t>r</w:t>
      </w:r>
      <w:r w:rsidR="002E12EB" w:rsidRPr="007C7EE7">
        <w:t>engiamas</w:t>
      </w:r>
      <w:r w:rsidRPr="007C7EE7">
        <w:t xml:space="preserve"> provokacijas</w:t>
      </w:r>
      <w:r w:rsidR="00A13278" w:rsidRPr="007C7EE7">
        <w:t xml:space="preserve"> </w:t>
      </w:r>
      <w:r w:rsidR="0086708B" w:rsidRPr="007C7EE7">
        <w:t xml:space="preserve">tuometinė </w:t>
      </w:r>
      <w:r w:rsidR="00A13278" w:rsidRPr="007C7EE7">
        <w:t xml:space="preserve">valdžia </w:t>
      </w:r>
      <w:r w:rsidR="00CA2B5C" w:rsidRPr="007C7EE7">
        <w:t xml:space="preserve">buvo informuota </w:t>
      </w:r>
      <w:r w:rsidR="00A13278" w:rsidRPr="007C7EE7">
        <w:t xml:space="preserve">iš anksto </w:t>
      </w:r>
      <w:r w:rsidRPr="007C7EE7">
        <w:t>(šalies specialiosios tarnybos</w:t>
      </w:r>
      <w:r w:rsidR="000D7A83" w:rsidRPr="007C7EE7">
        <w:t xml:space="preserve"> negalėjo </w:t>
      </w:r>
      <w:r w:rsidR="00A13278" w:rsidRPr="007C7EE7">
        <w:t>šio fakto</w:t>
      </w:r>
      <w:r w:rsidR="000D7A83" w:rsidRPr="007C7EE7">
        <w:t xml:space="preserve"> nežinoti</w:t>
      </w:r>
      <w:r w:rsidRPr="007C7EE7">
        <w:t>)</w:t>
      </w:r>
      <w:r w:rsidR="000D7A83" w:rsidRPr="007C7EE7">
        <w:t>,</w:t>
      </w:r>
      <w:r w:rsidRPr="007C7EE7">
        <w:t xml:space="preserve"> </w:t>
      </w:r>
      <w:r w:rsidR="00F2388C" w:rsidRPr="007C7EE7">
        <w:t>tačiau</w:t>
      </w:r>
      <w:r w:rsidRPr="007C7EE7">
        <w:t xml:space="preserve"> </w:t>
      </w:r>
      <w:r w:rsidR="002E12EB" w:rsidRPr="007C7EE7">
        <w:t xml:space="preserve">nesiėmė jokių </w:t>
      </w:r>
      <w:r w:rsidR="00FC7EC3" w:rsidRPr="007C7EE7">
        <w:t>priemonių</w:t>
      </w:r>
      <w:r w:rsidR="007C7EE7">
        <w:t>,</w:t>
      </w:r>
      <w:r w:rsidR="002E12EB" w:rsidRPr="007C7EE7">
        <w:t xml:space="preserve"> </w:t>
      </w:r>
      <w:r w:rsidR="00A03ED5" w:rsidRPr="007C7EE7">
        <w:t>laukdama</w:t>
      </w:r>
      <w:r w:rsidR="002E12EB" w:rsidRPr="007C7EE7">
        <w:t xml:space="preserve"> </w:t>
      </w:r>
      <w:r w:rsidR="00A03ED5" w:rsidRPr="007C7EE7">
        <w:t xml:space="preserve">sąlygų, reikalingų </w:t>
      </w:r>
      <w:r w:rsidR="00A13278" w:rsidRPr="007C7EE7">
        <w:t>smurt</w:t>
      </w:r>
      <w:r w:rsidR="00FC7EC3" w:rsidRPr="007C7EE7">
        <w:t>ui</w:t>
      </w:r>
      <w:r w:rsidR="00A13278" w:rsidRPr="007C7EE7">
        <w:t xml:space="preserve"> prieš beginklius gyventojus</w:t>
      </w:r>
      <w:r w:rsidR="00FC7EC3" w:rsidRPr="007C7EE7">
        <w:t xml:space="preserve"> pateisinti</w:t>
      </w:r>
      <w:r w:rsidR="0086708B" w:rsidRPr="007C7EE7">
        <w:t>.</w:t>
      </w:r>
      <w:r w:rsidR="00645D43" w:rsidRPr="007C7EE7">
        <w:t xml:space="preserve"> </w:t>
      </w:r>
      <w:r w:rsidR="0086708B" w:rsidRPr="007C7EE7">
        <w:t>P</w:t>
      </w:r>
      <w:r w:rsidR="00A03ED5" w:rsidRPr="007C7EE7">
        <w:t>asinaudo</w:t>
      </w:r>
      <w:r w:rsidR="00914BC6" w:rsidRPr="007C7EE7">
        <w:t>jusi</w:t>
      </w:r>
      <w:r w:rsidR="00A03ED5" w:rsidRPr="007C7EE7">
        <w:t xml:space="preserve"> </w:t>
      </w:r>
      <w:r w:rsidR="00FC7EC3" w:rsidRPr="007C7EE7">
        <w:t xml:space="preserve">susidariusia palankia </w:t>
      </w:r>
      <w:r w:rsidR="000F5077" w:rsidRPr="007C7EE7">
        <w:t>prog</w:t>
      </w:r>
      <w:r w:rsidR="00A03ED5" w:rsidRPr="007C7EE7">
        <w:t>a</w:t>
      </w:r>
      <w:r w:rsidR="0086708B" w:rsidRPr="007C7EE7">
        <w:t>,</w:t>
      </w:r>
      <w:r w:rsidR="00A13278" w:rsidRPr="007C7EE7">
        <w:t xml:space="preserve"> </w:t>
      </w:r>
      <w:r w:rsidR="007C7EE7">
        <w:t xml:space="preserve">siekdama </w:t>
      </w:r>
      <w:r w:rsidR="00F2388C" w:rsidRPr="007C7EE7">
        <w:t>įbaugin</w:t>
      </w:r>
      <w:r w:rsidR="007C7EE7">
        <w:t>ti</w:t>
      </w:r>
      <w:r w:rsidR="00A13DB1">
        <w:t>,</w:t>
      </w:r>
      <w:r w:rsidR="00FC7EC3" w:rsidRPr="007C7EE7">
        <w:t xml:space="preserve"> </w:t>
      </w:r>
      <w:r w:rsidR="00CA2B5C" w:rsidRPr="007C7EE7">
        <w:t xml:space="preserve">tądien </w:t>
      </w:r>
      <w:r w:rsidR="00A13DB1" w:rsidRPr="007C7EE7">
        <w:t xml:space="preserve">ji </w:t>
      </w:r>
      <w:r w:rsidR="00914BC6" w:rsidRPr="007C7EE7">
        <w:t xml:space="preserve">piliečiams </w:t>
      </w:r>
      <w:r w:rsidR="00A13DB1">
        <w:t>parodė</w:t>
      </w:r>
      <w:r w:rsidR="00A13DB1" w:rsidRPr="007C7EE7">
        <w:t xml:space="preserve"> </w:t>
      </w:r>
      <w:r w:rsidR="00645D43" w:rsidRPr="007C7EE7">
        <w:t xml:space="preserve">savo </w:t>
      </w:r>
      <w:r w:rsidR="008B39FF" w:rsidRPr="007C7EE7">
        <w:t xml:space="preserve">turimus </w:t>
      </w:r>
      <w:r w:rsidR="00A13278" w:rsidRPr="007C7EE7">
        <w:t xml:space="preserve">galios ir </w:t>
      </w:r>
      <w:r w:rsidR="008B39FF" w:rsidRPr="007C7EE7">
        <w:t>prievartos</w:t>
      </w:r>
      <w:r w:rsidR="00F2388C" w:rsidRPr="007C7EE7">
        <w:t xml:space="preserve"> ištekliu</w:t>
      </w:r>
      <w:r w:rsidR="00632E35" w:rsidRPr="007C7EE7">
        <w:t>s</w:t>
      </w:r>
      <w:r w:rsidR="00914BC6" w:rsidRPr="007C7EE7">
        <w:t>, t.</w:t>
      </w:r>
      <w:r w:rsidR="0086708B" w:rsidRPr="007C7EE7">
        <w:t xml:space="preserve"> </w:t>
      </w:r>
      <w:r w:rsidR="00914BC6" w:rsidRPr="007C7EE7">
        <w:t>y. s</w:t>
      </w:r>
      <w:r w:rsidR="00A03ED5" w:rsidRPr="007C7EE7">
        <w:t>ąmoningai n</w:t>
      </w:r>
      <w:r w:rsidR="008B39FF" w:rsidRPr="007C7EE7">
        <w:t>eužkard</w:t>
      </w:r>
      <w:r w:rsidR="00CA2B5C" w:rsidRPr="007C7EE7">
        <w:t>žiusi</w:t>
      </w:r>
      <w:r w:rsidR="008B39FF" w:rsidRPr="007C7EE7">
        <w:t xml:space="preserve"> </w:t>
      </w:r>
      <w:r w:rsidR="00CA2B5C" w:rsidRPr="007C7EE7">
        <w:t xml:space="preserve">provokatorių veiksmų </w:t>
      </w:r>
      <w:r w:rsidR="008B39FF" w:rsidRPr="007C7EE7">
        <w:t>ir panaudo</w:t>
      </w:r>
      <w:r w:rsidR="00A13278" w:rsidRPr="007C7EE7">
        <w:t>jusi</w:t>
      </w:r>
      <w:r w:rsidR="008B39FF" w:rsidRPr="007C7EE7">
        <w:t xml:space="preserve"> </w:t>
      </w:r>
      <w:r w:rsidR="00CA2B5C" w:rsidRPr="007C7EE7">
        <w:t>grubią</w:t>
      </w:r>
      <w:r w:rsidR="00F2388C" w:rsidRPr="007C7EE7">
        <w:t xml:space="preserve"> </w:t>
      </w:r>
      <w:r w:rsidR="000D7A83" w:rsidRPr="007C7EE7">
        <w:t>jėg</w:t>
      </w:r>
      <w:r w:rsidR="008B39FF" w:rsidRPr="007C7EE7">
        <w:t xml:space="preserve">ą prieš </w:t>
      </w:r>
      <w:r w:rsidR="00A13278" w:rsidRPr="007C7EE7">
        <w:t xml:space="preserve">taikius </w:t>
      </w:r>
      <w:r w:rsidR="000F5077" w:rsidRPr="007C7EE7">
        <w:t xml:space="preserve">šalies </w:t>
      </w:r>
      <w:r w:rsidR="00CA2B5C" w:rsidRPr="007C7EE7">
        <w:t>gyventojus</w:t>
      </w:r>
      <w:r w:rsidR="00A13278" w:rsidRPr="007C7EE7">
        <w:t xml:space="preserve">, </w:t>
      </w:r>
      <w:r w:rsidR="00A13DB1">
        <w:t>parodė</w:t>
      </w:r>
      <w:r w:rsidR="00A13DB1" w:rsidRPr="007C7EE7">
        <w:t xml:space="preserve"> </w:t>
      </w:r>
      <w:r w:rsidR="00F2388C" w:rsidRPr="007C7EE7">
        <w:t xml:space="preserve">aiškų ir </w:t>
      </w:r>
      <w:r w:rsidR="000D7A83" w:rsidRPr="007C7EE7">
        <w:t>nedviprasmišką požiūrį</w:t>
      </w:r>
      <w:r w:rsidR="00850F4A" w:rsidRPr="007C7EE7">
        <w:t xml:space="preserve"> į </w:t>
      </w:r>
      <w:r w:rsidR="007A6F13" w:rsidRPr="007C7EE7">
        <w:t>piliečių</w:t>
      </w:r>
      <w:r w:rsidR="00850F4A" w:rsidRPr="007C7EE7">
        <w:t xml:space="preserve"> žodžio</w:t>
      </w:r>
      <w:r w:rsidR="00F2388C" w:rsidRPr="007C7EE7">
        <w:t xml:space="preserve"> ir</w:t>
      </w:r>
      <w:r w:rsidR="00850F4A" w:rsidRPr="007C7EE7">
        <w:t xml:space="preserve"> įsitikinimų </w:t>
      </w:r>
      <w:r w:rsidR="007A6F13" w:rsidRPr="007C7EE7">
        <w:t>rei</w:t>
      </w:r>
      <w:r w:rsidR="00330901" w:rsidRPr="007C7EE7">
        <w:t>š</w:t>
      </w:r>
      <w:r w:rsidR="007A6F13" w:rsidRPr="007C7EE7">
        <w:t xml:space="preserve">kimo </w:t>
      </w:r>
      <w:r w:rsidR="00F2388C" w:rsidRPr="007C7EE7">
        <w:t>bei</w:t>
      </w:r>
      <w:r w:rsidR="00850F4A" w:rsidRPr="007C7EE7">
        <w:t xml:space="preserve"> </w:t>
      </w:r>
      <w:r w:rsidR="007A6F13" w:rsidRPr="007C7EE7">
        <w:t>taik</w:t>
      </w:r>
      <w:r w:rsidR="00330901" w:rsidRPr="007C7EE7">
        <w:t>i</w:t>
      </w:r>
      <w:r w:rsidR="007A6F13" w:rsidRPr="007C7EE7">
        <w:t xml:space="preserve">ų </w:t>
      </w:r>
      <w:r w:rsidR="00850F4A" w:rsidRPr="007C7EE7">
        <w:t xml:space="preserve">susirinkimų </w:t>
      </w:r>
      <w:r w:rsidR="007A6F13" w:rsidRPr="007C7EE7">
        <w:t>laisvę</w:t>
      </w:r>
      <w:r w:rsidR="00CA2B5C" w:rsidRPr="007C7EE7">
        <w:t xml:space="preserve"> Nepriklausomoje Lietuvos valstybėje.</w:t>
      </w:r>
      <w:r w:rsidR="00850F4A" w:rsidRPr="007C7EE7">
        <w:t xml:space="preserve"> </w:t>
      </w:r>
    </w:p>
    <w:p w:rsidR="0096380C" w:rsidRPr="007C7EE7" w:rsidRDefault="006A13B8" w:rsidP="00CE6D26">
      <w:pPr>
        <w:pStyle w:val="NoSpacing"/>
        <w:spacing w:line="276" w:lineRule="auto"/>
        <w:ind w:firstLine="709"/>
        <w:jc w:val="both"/>
      </w:pPr>
      <w:r w:rsidRPr="007C7EE7">
        <w:t>Tok</w:t>
      </w:r>
      <w:r w:rsidR="00A13DB1">
        <w:t>io</w:t>
      </w:r>
      <w:r w:rsidR="00A03ED5" w:rsidRPr="007C7EE7">
        <w:t xml:space="preserve"> </w:t>
      </w:r>
      <w:r w:rsidR="000D7A83" w:rsidRPr="007C7EE7">
        <w:t>požiūr</w:t>
      </w:r>
      <w:r w:rsidR="000F5077" w:rsidRPr="007C7EE7">
        <w:t>i</w:t>
      </w:r>
      <w:r w:rsidR="00A13DB1">
        <w:t>o</w:t>
      </w:r>
      <w:r w:rsidR="000D7A83" w:rsidRPr="007C7EE7">
        <w:t xml:space="preserve"> </w:t>
      </w:r>
      <w:r w:rsidR="00F2388C" w:rsidRPr="007C7EE7">
        <w:t xml:space="preserve">į </w:t>
      </w:r>
      <w:r w:rsidR="00914BC6" w:rsidRPr="007C7EE7">
        <w:t>šias</w:t>
      </w:r>
      <w:r w:rsidR="00A13278" w:rsidRPr="007C7EE7">
        <w:t xml:space="preserve"> </w:t>
      </w:r>
      <w:r w:rsidR="00645D43" w:rsidRPr="007C7EE7">
        <w:t>laisves</w:t>
      </w:r>
      <w:r w:rsidR="00F2388C" w:rsidRPr="007C7EE7">
        <w:t xml:space="preserve"> </w:t>
      </w:r>
      <w:r w:rsidR="00A03ED5" w:rsidRPr="007C7EE7">
        <w:t xml:space="preserve">iš esmės </w:t>
      </w:r>
      <w:r w:rsidR="00CA2B5C" w:rsidRPr="007C7EE7">
        <w:t xml:space="preserve">buvo </w:t>
      </w:r>
      <w:r w:rsidR="00A13DB1">
        <w:t>laikomasi</w:t>
      </w:r>
      <w:r w:rsidR="00A13DB1" w:rsidRPr="007C7EE7">
        <w:t xml:space="preserve"> </w:t>
      </w:r>
      <w:r w:rsidR="000D7A83" w:rsidRPr="007C7EE7">
        <w:t>per visus iškovotos</w:t>
      </w:r>
      <w:r w:rsidR="001A36FA" w:rsidRPr="007C7EE7">
        <w:t xml:space="preserve"> Lietuvos nepriklausomybės metu</w:t>
      </w:r>
      <w:r w:rsidR="00A13DB1">
        <w:t>s</w:t>
      </w:r>
      <w:r w:rsidR="001A36FA" w:rsidRPr="007C7EE7">
        <w:t xml:space="preserve">. </w:t>
      </w:r>
      <w:r w:rsidR="00895986">
        <w:t xml:space="preserve">Institucijos toleravo </w:t>
      </w:r>
      <w:r w:rsidR="00925681" w:rsidRPr="007C7EE7">
        <w:t xml:space="preserve">prieš valstybę </w:t>
      </w:r>
      <w:r w:rsidR="00895986">
        <w:t xml:space="preserve">daromus nusikaltimus </w:t>
      </w:r>
      <w:r w:rsidR="000D7A83" w:rsidRPr="007C7EE7">
        <w:t xml:space="preserve">arba </w:t>
      </w:r>
      <w:r w:rsidR="00645D43" w:rsidRPr="007C7EE7">
        <w:t>naudo</w:t>
      </w:r>
      <w:r w:rsidR="00895986">
        <w:t>damos</w:t>
      </w:r>
      <w:r w:rsidR="00645D43" w:rsidRPr="007C7EE7">
        <w:t xml:space="preserve"> perteklinę </w:t>
      </w:r>
      <w:r w:rsidR="000D7A83" w:rsidRPr="007C7EE7">
        <w:t xml:space="preserve">jėgą </w:t>
      </w:r>
      <w:r w:rsidR="00645D43" w:rsidRPr="007C7EE7">
        <w:t>drausmin</w:t>
      </w:r>
      <w:r w:rsidR="00895986">
        <w:t>davo</w:t>
      </w:r>
      <w:r w:rsidR="0096380C" w:rsidRPr="007C7EE7">
        <w:t xml:space="preserve"> pilieči</w:t>
      </w:r>
      <w:r w:rsidR="00895986">
        <w:t>us</w:t>
      </w:r>
      <w:r w:rsidR="0096380C" w:rsidRPr="007C7EE7">
        <w:t xml:space="preserve">, </w:t>
      </w:r>
      <w:r w:rsidR="00A03ED5" w:rsidRPr="007C7EE7">
        <w:t>kai</w:t>
      </w:r>
      <w:r w:rsidR="008B39FF" w:rsidRPr="007C7EE7">
        <w:t xml:space="preserve"> tik </w:t>
      </w:r>
      <w:r w:rsidR="00645D43" w:rsidRPr="007C7EE7">
        <w:t>šie</w:t>
      </w:r>
      <w:r w:rsidR="0096380C" w:rsidRPr="007C7EE7">
        <w:t xml:space="preserve"> </w:t>
      </w:r>
      <w:r w:rsidRPr="007C7EE7">
        <w:t xml:space="preserve">nors </w:t>
      </w:r>
      <w:r w:rsidR="008B39FF" w:rsidRPr="007C7EE7">
        <w:t>taikiai,</w:t>
      </w:r>
      <w:r w:rsidR="00645D43" w:rsidRPr="007C7EE7">
        <w:t xml:space="preserve"> bet</w:t>
      </w:r>
      <w:r w:rsidR="008B39FF" w:rsidRPr="007C7EE7">
        <w:t xml:space="preserve"> principingai </w:t>
      </w:r>
      <w:r w:rsidR="00645D43" w:rsidRPr="007C7EE7">
        <w:t>mėgindavo</w:t>
      </w:r>
      <w:r w:rsidR="0096380C" w:rsidRPr="007C7EE7">
        <w:t xml:space="preserve"> ginti savo </w:t>
      </w:r>
      <w:r w:rsidR="00925681" w:rsidRPr="007C7EE7">
        <w:t>konstitucines teises</w:t>
      </w:r>
      <w:r w:rsidR="000D7A83" w:rsidRPr="007C7EE7">
        <w:t xml:space="preserve">. </w:t>
      </w:r>
      <w:r w:rsidR="00F2388C" w:rsidRPr="007C7EE7">
        <w:t>Vien</w:t>
      </w:r>
      <w:r w:rsidR="00A64CC8" w:rsidRPr="007C7EE7">
        <w:t xml:space="preserve"> Sausio 13-osios kruvinų įvykių tyrimo vilkinimas, </w:t>
      </w:r>
      <w:r w:rsidR="00F2388C" w:rsidRPr="007C7EE7">
        <w:t xml:space="preserve">šios bylos </w:t>
      </w:r>
      <w:r w:rsidR="00A64CC8" w:rsidRPr="007C7EE7">
        <w:t>įrodymų ir kit</w:t>
      </w:r>
      <w:r w:rsidR="00F2388C" w:rsidRPr="007C7EE7">
        <w:t>ų</w:t>
      </w:r>
      <w:r w:rsidR="00A64CC8" w:rsidRPr="007C7EE7">
        <w:t xml:space="preserve"> duomenų pradanginim</w:t>
      </w:r>
      <w:r w:rsidR="00F2388C" w:rsidRPr="007C7EE7">
        <w:t>as</w:t>
      </w:r>
      <w:r w:rsidR="00A64CC8" w:rsidRPr="007C7EE7">
        <w:t xml:space="preserve">, neatskleistos </w:t>
      </w:r>
      <w:r w:rsidR="00F2388C" w:rsidRPr="007C7EE7">
        <w:t>ir iki galo neišsiaiškintos V</w:t>
      </w:r>
      <w:r w:rsidR="00A64CC8" w:rsidRPr="007C7EE7">
        <w:t>. Pociūno žūties aplinkybės</w:t>
      </w:r>
      <w:r w:rsidR="00F2388C" w:rsidRPr="007C7EE7">
        <w:t xml:space="preserve"> </w:t>
      </w:r>
      <w:r w:rsidR="00F2388C" w:rsidRPr="007C7EE7">
        <w:lastRenderedPageBreak/>
        <w:t xml:space="preserve">Baltarusijoje (neva </w:t>
      </w:r>
      <w:r w:rsidR="00925681" w:rsidRPr="007C7EE7">
        <w:t xml:space="preserve">VSD pareigūnas </w:t>
      </w:r>
      <w:r w:rsidR="00F2388C" w:rsidRPr="007C7EE7">
        <w:t>žuvo iškrit</w:t>
      </w:r>
      <w:r w:rsidR="001A36FA" w:rsidRPr="007C7EE7">
        <w:t>ęs</w:t>
      </w:r>
      <w:r w:rsidR="00F2388C" w:rsidRPr="007C7EE7">
        <w:t xml:space="preserve"> pro langą)</w:t>
      </w:r>
      <w:r w:rsidR="00925681" w:rsidRPr="007C7EE7">
        <w:t xml:space="preserve"> rodo, </w:t>
      </w:r>
      <w:r w:rsidR="0096380C" w:rsidRPr="007C7EE7">
        <w:t>jog</w:t>
      </w:r>
      <w:r w:rsidR="00925681" w:rsidRPr="007C7EE7">
        <w:t xml:space="preserve"> </w:t>
      </w:r>
      <w:r w:rsidR="000F5077" w:rsidRPr="007C7EE7">
        <w:t xml:space="preserve">tam tikra </w:t>
      </w:r>
      <w:r w:rsidR="00CA2B5C" w:rsidRPr="007C7EE7">
        <w:t>t</w:t>
      </w:r>
      <w:r w:rsidR="008B39FF" w:rsidRPr="007C7EE7">
        <w:t xml:space="preserve">eisėtvarkos institucijų </w:t>
      </w:r>
      <w:r w:rsidR="00CA2B5C" w:rsidRPr="007C7EE7">
        <w:t>pareigūn</w:t>
      </w:r>
      <w:r w:rsidR="000F5077" w:rsidRPr="007C7EE7">
        <w:t>ų</w:t>
      </w:r>
      <w:r w:rsidR="00645D43" w:rsidRPr="007C7EE7">
        <w:t xml:space="preserve"> </w:t>
      </w:r>
      <w:r w:rsidR="00A03ED5" w:rsidRPr="007C7EE7">
        <w:t xml:space="preserve">dalis </w:t>
      </w:r>
      <w:r w:rsidR="00925681" w:rsidRPr="007C7EE7">
        <w:t>nėra atsikra</w:t>
      </w:r>
      <w:r w:rsidR="000F5077" w:rsidRPr="007C7EE7">
        <w:t xml:space="preserve">čiusi </w:t>
      </w:r>
      <w:r w:rsidR="00925681" w:rsidRPr="007C7EE7">
        <w:t xml:space="preserve">okupacinės valdžios įpročių </w:t>
      </w:r>
      <w:r w:rsidR="00FC7EC3" w:rsidRPr="007C7EE7">
        <w:t xml:space="preserve">ir siekia </w:t>
      </w:r>
      <w:r w:rsidR="0096380C" w:rsidRPr="007C7EE7">
        <w:t>re</w:t>
      </w:r>
      <w:r w:rsidR="008B39FF" w:rsidRPr="007C7EE7">
        <w:t>p</w:t>
      </w:r>
      <w:r w:rsidR="0096380C" w:rsidRPr="007C7EE7">
        <w:t xml:space="preserve">resyviai veikti prieš </w:t>
      </w:r>
      <w:r w:rsidR="003F4060" w:rsidRPr="007C7EE7">
        <w:t xml:space="preserve">savo </w:t>
      </w:r>
      <w:r w:rsidR="00645D43" w:rsidRPr="007C7EE7">
        <w:t>bendra</w:t>
      </w:r>
      <w:r w:rsidR="0096380C" w:rsidRPr="007C7EE7">
        <w:t>piliečius</w:t>
      </w:r>
      <w:r w:rsidR="001A36FA" w:rsidRPr="007C7EE7">
        <w:t>. Jie</w:t>
      </w:r>
      <w:r w:rsidR="0096380C" w:rsidRPr="007C7EE7">
        <w:t xml:space="preserve"> </w:t>
      </w:r>
      <w:r w:rsidR="008B39FF" w:rsidRPr="007C7EE7">
        <w:t xml:space="preserve">ciniškai </w:t>
      </w:r>
      <w:r w:rsidR="00A13DB1">
        <w:t>rodo</w:t>
      </w:r>
      <w:r w:rsidR="00A13DB1" w:rsidRPr="007C7EE7">
        <w:t xml:space="preserve"> </w:t>
      </w:r>
      <w:r w:rsidR="00CA2B5C" w:rsidRPr="007C7EE7">
        <w:t>negatyvų</w:t>
      </w:r>
      <w:r w:rsidR="00645D43" w:rsidRPr="007C7EE7">
        <w:t xml:space="preserve"> požiūrį į </w:t>
      </w:r>
      <w:r w:rsidR="00A13DB1">
        <w:t>n</w:t>
      </w:r>
      <w:r w:rsidR="00925681" w:rsidRPr="007C7EE7">
        <w:t>epriklausom</w:t>
      </w:r>
      <w:r w:rsidR="00645D43" w:rsidRPr="007C7EE7">
        <w:t>ą</w:t>
      </w:r>
      <w:r w:rsidR="00925681" w:rsidRPr="007C7EE7">
        <w:t xml:space="preserve"> Lietuv</w:t>
      </w:r>
      <w:r w:rsidR="00645D43" w:rsidRPr="007C7EE7">
        <w:t xml:space="preserve">os valstybę, </w:t>
      </w:r>
      <w:r w:rsidR="00914BC6" w:rsidRPr="007C7EE7">
        <w:t>kurią, tikėtina, laiko</w:t>
      </w:r>
      <w:r w:rsidR="00A03ED5" w:rsidRPr="007C7EE7">
        <w:t xml:space="preserve"> </w:t>
      </w:r>
      <w:r w:rsidR="00925681" w:rsidRPr="007C7EE7">
        <w:t>fikci</w:t>
      </w:r>
      <w:r w:rsidR="00914BC6" w:rsidRPr="007C7EE7">
        <w:t>ja</w:t>
      </w:r>
      <w:r w:rsidR="00925681" w:rsidRPr="007C7EE7">
        <w:t>,</w:t>
      </w:r>
      <w:r w:rsidR="0096380C" w:rsidRPr="007C7EE7">
        <w:t xml:space="preserve"> </w:t>
      </w:r>
      <w:r w:rsidR="00FC7EC3" w:rsidRPr="007C7EE7">
        <w:t>leidžiančia</w:t>
      </w:r>
      <w:r w:rsidR="0096380C" w:rsidRPr="007C7EE7">
        <w:t xml:space="preserve"> </w:t>
      </w:r>
      <w:r w:rsidR="001A36FA" w:rsidRPr="007C7EE7">
        <w:t xml:space="preserve">nesilaikyti </w:t>
      </w:r>
      <w:r w:rsidR="0096380C" w:rsidRPr="007C7EE7">
        <w:t>įstatym</w:t>
      </w:r>
      <w:r w:rsidR="00914BC6" w:rsidRPr="007C7EE7">
        <w:t>ų</w:t>
      </w:r>
      <w:r w:rsidR="001A36FA" w:rsidRPr="007C7EE7">
        <w:t xml:space="preserve"> </w:t>
      </w:r>
      <w:r w:rsidR="003F4060" w:rsidRPr="007C7EE7">
        <w:t xml:space="preserve">atskiroms </w:t>
      </w:r>
      <w:r w:rsidR="00CA2B5C" w:rsidRPr="007C7EE7">
        <w:t xml:space="preserve">privilegijuotoms </w:t>
      </w:r>
      <w:r w:rsidR="003F4060" w:rsidRPr="007C7EE7">
        <w:t xml:space="preserve">žmonių grupėms </w:t>
      </w:r>
      <w:r w:rsidR="00645D43" w:rsidRPr="007C7EE7">
        <w:t>(taip buvo sovietmečiu)</w:t>
      </w:r>
      <w:r w:rsidR="0096380C" w:rsidRPr="007C7EE7">
        <w:t>.</w:t>
      </w:r>
    </w:p>
    <w:p w:rsidR="00A64CC8" w:rsidRPr="007C7EE7" w:rsidRDefault="00A64CC8" w:rsidP="00CE6D26">
      <w:pPr>
        <w:pStyle w:val="NoSpacing"/>
        <w:spacing w:line="276" w:lineRule="auto"/>
        <w:ind w:firstLine="709"/>
        <w:jc w:val="both"/>
      </w:pPr>
    </w:p>
    <w:p w:rsidR="00340C0A" w:rsidRPr="007C7EE7" w:rsidRDefault="00645D43" w:rsidP="00CE6D26">
      <w:pPr>
        <w:pStyle w:val="NoSpacing"/>
        <w:spacing w:line="276" w:lineRule="auto"/>
        <w:ind w:firstLine="709"/>
        <w:jc w:val="both"/>
      </w:pPr>
      <w:r w:rsidRPr="007C7EE7">
        <w:t xml:space="preserve">Būtent </w:t>
      </w:r>
      <w:r w:rsidR="00914BC6" w:rsidRPr="007C7EE7">
        <w:t xml:space="preserve">tokį </w:t>
      </w:r>
      <w:r w:rsidRPr="007C7EE7">
        <w:t>požiūr</w:t>
      </w:r>
      <w:r w:rsidR="0003453B" w:rsidRPr="007C7EE7">
        <w:t xml:space="preserve">į į </w:t>
      </w:r>
      <w:r w:rsidR="006A13B8" w:rsidRPr="007C7EE7">
        <w:t xml:space="preserve">šalies </w:t>
      </w:r>
      <w:r w:rsidR="0003453B" w:rsidRPr="007C7EE7">
        <w:t>piliečius atskleidė</w:t>
      </w:r>
      <w:r w:rsidR="003F4060" w:rsidRPr="007C7EE7">
        <w:t xml:space="preserve"> </w:t>
      </w:r>
      <w:r w:rsidR="00914BC6" w:rsidRPr="007C7EE7">
        <w:t>valstybės represinių struktūrų</w:t>
      </w:r>
      <w:r w:rsidR="0003453B" w:rsidRPr="007C7EE7">
        <w:t xml:space="preserve"> veiksmai </w:t>
      </w:r>
      <w:r w:rsidR="003F4060" w:rsidRPr="007C7EE7">
        <w:t>2012 metais</w:t>
      </w:r>
      <w:r w:rsidR="00A13DB1">
        <w:t>,</w:t>
      </w:r>
      <w:r w:rsidR="003F4060" w:rsidRPr="007C7EE7">
        <w:t xml:space="preserve"> </w:t>
      </w:r>
      <w:r w:rsidR="006A13B8" w:rsidRPr="007C7EE7">
        <w:t>žiniasklaidoje</w:t>
      </w:r>
      <w:r w:rsidR="00A64CC8" w:rsidRPr="007C7EE7">
        <w:t xml:space="preserve"> įkyriai eskaluoja</w:t>
      </w:r>
      <w:r w:rsidR="0003453B" w:rsidRPr="007C7EE7">
        <w:t xml:space="preserve">nt </w:t>
      </w:r>
      <w:r w:rsidR="00A64CC8" w:rsidRPr="007C7EE7">
        <w:t>pedofilijos skandal</w:t>
      </w:r>
      <w:r w:rsidR="0003453B" w:rsidRPr="007C7EE7">
        <w:t>ą po tragiškos teisėjo J. Furmanaviči</w:t>
      </w:r>
      <w:r w:rsidR="0005631F" w:rsidRPr="007C7EE7">
        <w:t>a</w:t>
      </w:r>
      <w:r w:rsidR="0003453B" w:rsidRPr="007C7EE7">
        <w:t>us, garliaviškio D.</w:t>
      </w:r>
      <w:r w:rsidR="0005631F" w:rsidRPr="007C7EE7">
        <w:t xml:space="preserve"> </w:t>
      </w:r>
      <w:r w:rsidR="0003453B" w:rsidRPr="007C7EE7">
        <w:t>Kedžio ir A. Ūso žūties</w:t>
      </w:r>
      <w:r w:rsidR="006F32A5" w:rsidRPr="007C7EE7">
        <w:t>, kai</w:t>
      </w:r>
      <w:r w:rsidR="0003453B" w:rsidRPr="007C7EE7">
        <w:t xml:space="preserve"> prieš taikius gyventojus</w:t>
      </w:r>
      <w:r w:rsidR="00820B56" w:rsidRPr="007C7EE7">
        <w:t xml:space="preserve"> </w:t>
      </w:r>
      <w:r w:rsidR="00914BC6" w:rsidRPr="007C7EE7">
        <w:t>valdžia</w:t>
      </w:r>
      <w:r w:rsidR="000F5077" w:rsidRPr="007C7EE7">
        <w:t xml:space="preserve"> </w:t>
      </w:r>
      <w:r w:rsidR="00820B56" w:rsidRPr="007C7EE7">
        <w:t>pasi</w:t>
      </w:r>
      <w:r w:rsidR="00914BC6" w:rsidRPr="007C7EE7">
        <w:t>untė</w:t>
      </w:r>
      <w:r w:rsidR="000F5077" w:rsidRPr="007C7EE7">
        <w:t xml:space="preserve"> </w:t>
      </w:r>
      <w:r w:rsidR="008B39FF" w:rsidRPr="007C7EE7">
        <w:t xml:space="preserve">specialiosios paskirties </w:t>
      </w:r>
      <w:r w:rsidR="000F5077" w:rsidRPr="007C7EE7">
        <w:t>kovotojų dalini</w:t>
      </w:r>
      <w:r w:rsidR="00914BC6" w:rsidRPr="007C7EE7">
        <w:t>us</w:t>
      </w:r>
      <w:r w:rsidR="00895986">
        <w:t>, skirtus</w:t>
      </w:r>
      <w:r w:rsidR="000F5077" w:rsidRPr="007C7EE7">
        <w:t xml:space="preserve"> </w:t>
      </w:r>
      <w:r w:rsidR="00A13DB1">
        <w:t>didelėms</w:t>
      </w:r>
      <w:r w:rsidR="00A13DB1" w:rsidRPr="007C7EE7">
        <w:t xml:space="preserve"> </w:t>
      </w:r>
      <w:r w:rsidR="0003453B" w:rsidRPr="007C7EE7">
        <w:t>žmonių riaušėms malšinti</w:t>
      </w:r>
      <w:r w:rsidR="00914BC6" w:rsidRPr="007C7EE7">
        <w:t>. Šimtai</w:t>
      </w:r>
      <w:r w:rsidR="000F5077" w:rsidRPr="007C7EE7">
        <w:t xml:space="preserve"> gerai </w:t>
      </w:r>
      <w:r w:rsidR="00820B56" w:rsidRPr="007C7EE7">
        <w:t>paruoš</w:t>
      </w:r>
      <w:r w:rsidR="00914BC6" w:rsidRPr="007C7EE7">
        <w:t>tų</w:t>
      </w:r>
      <w:r w:rsidR="00820B56" w:rsidRPr="007C7EE7">
        <w:t xml:space="preserve"> ir </w:t>
      </w:r>
      <w:r w:rsidR="000F5077" w:rsidRPr="007C7EE7">
        <w:t>apginkluot</w:t>
      </w:r>
      <w:r w:rsidR="00914BC6" w:rsidRPr="007C7EE7">
        <w:t>ų</w:t>
      </w:r>
      <w:r w:rsidR="00820B56" w:rsidRPr="007C7EE7">
        <w:t xml:space="preserve"> </w:t>
      </w:r>
      <w:r w:rsidR="0096380C" w:rsidRPr="007C7EE7">
        <w:t>polici</w:t>
      </w:r>
      <w:r w:rsidR="008B39FF" w:rsidRPr="007C7EE7">
        <w:t>jos pareigūn</w:t>
      </w:r>
      <w:r w:rsidR="00914BC6" w:rsidRPr="007C7EE7">
        <w:t>ų</w:t>
      </w:r>
      <w:r w:rsidR="000F5077" w:rsidRPr="007C7EE7">
        <w:t xml:space="preserve"> 2012 m. gegužės 17 dieną</w:t>
      </w:r>
      <w:r w:rsidR="0096380C" w:rsidRPr="007C7EE7">
        <w:t xml:space="preserve"> </w:t>
      </w:r>
      <w:r w:rsidR="00E077AF" w:rsidRPr="007C7EE7">
        <w:t xml:space="preserve">šturmu įsiveržė </w:t>
      </w:r>
      <w:r w:rsidR="001F4D36" w:rsidRPr="007C7EE7">
        <w:t xml:space="preserve">į </w:t>
      </w:r>
      <w:r w:rsidR="006A13B8" w:rsidRPr="007C7EE7">
        <w:t>buvusios teisėjos N.</w:t>
      </w:r>
      <w:r w:rsidR="00A13DB1">
        <w:t xml:space="preserve"> </w:t>
      </w:r>
      <w:r w:rsidR="006A13B8" w:rsidRPr="007C7EE7">
        <w:t>Venckienės</w:t>
      </w:r>
      <w:r w:rsidR="009C5781" w:rsidRPr="007C7EE7">
        <w:t xml:space="preserve"> buvimo vietą</w:t>
      </w:r>
      <w:r w:rsidR="002D3B3B" w:rsidRPr="007C7EE7">
        <w:t xml:space="preserve"> </w:t>
      </w:r>
      <w:r w:rsidR="001F4D36" w:rsidRPr="007C7EE7">
        <w:t xml:space="preserve">Klonio gatvėje </w:t>
      </w:r>
      <w:r w:rsidR="00914BC6" w:rsidRPr="007C7EE7">
        <w:t xml:space="preserve">ir </w:t>
      </w:r>
      <w:r w:rsidR="00E077AF" w:rsidRPr="007C7EE7">
        <w:t>užpuolę</w:t>
      </w:r>
      <w:r w:rsidR="003F4060" w:rsidRPr="007C7EE7">
        <w:t xml:space="preserve"> </w:t>
      </w:r>
      <w:r w:rsidR="00914BC6" w:rsidRPr="007C7EE7">
        <w:t xml:space="preserve">ėmė daužyti </w:t>
      </w:r>
      <w:r w:rsidR="0096380C" w:rsidRPr="007C7EE7">
        <w:t>beginkli</w:t>
      </w:r>
      <w:r w:rsidR="00E077AF" w:rsidRPr="007C7EE7">
        <w:t>us</w:t>
      </w:r>
      <w:r w:rsidR="00A64CC8" w:rsidRPr="007C7EE7">
        <w:t xml:space="preserve"> taiki</w:t>
      </w:r>
      <w:r w:rsidR="00E077AF" w:rsidRPr="007C7EE7">
        <w:t>us</w:t>
      </w:r>
      <w:r w:rsidR="00A64CC8" w:rsidRPr="007C7EE7">
        <w:t xml:space="preserve"> civili</w:t>
      </w:r>
      <w:r w:rsidR="00E077AF" w:rsidRPr="007C7EE7">
        <w:t>us</w:t>
      </w:r>
      <w:r w:rsidR="00A64CC8" w:rsidRPr="007C7EE7">
        <w:t xml:space="preserve"> gyventoj</w:t>
      </w:r>
      <w:r w:rsidR="00E077AF" w:rsidRPr="007C7EE7">
        <w:t>us</w:t>
      </w:r>
      <w:r w:rsidR="0096380C" w:rsidRPr="007C7EE7">
        <w:t>, kurie</w:t>
      </w:r>
      <w:r w:rsidR="0005631F" w:rsidRPr="007C7EE7">
        <w:t>,</w:t>
      </w:r>
      <w:r w:rsidR="0096380C" w:rsidRPr="007C7EE7">
        <w:t xml:space="preserve"> </w:t>
      </w:r>
      <w:r w:rsidR="008B39FF" w:rsidRPr="007C7EE7">
        <w:t>dangstydamiesi trispalvėmis valstybės vėliavomis</w:t>
      </w:r>
      <w:r w:rsidR="0005631F" w:rsidRPr="007C7EE7">
        <w:t>,</w:t>
      </w:r>
      <w:r w:rsidR="008B39FF" w:rsidRPr="007C7EE7">
        <w:t xml:space="preserve"> </w:t>
      </w:r>
      <w:r w:rsidR="001F4D36" w:rsidRPr="007C7EE7">
        <w:t>m</w:t>
      </w:r>
      <w:r w:rsidR="008312B1" w:rsidRPr="007C7EE7">
        <w:t>ė</w:t>
      </w:r>
      <w:r w:rsidR="001F4D36" w:rsidRPr="007C7EE7">
        <w:t>gino</w:t>
      </w:r>
      <w:r w:rsidR="0096380C" w:rsidRPr="007C7EE7">
        <w:t xml:space="preserve"> apginti mažametę N.</w:t>
      </w:r>
      <w:r w:rsidR="00335B82" w:rsidRPr="007C7EE7">
        <w:t xml:space="preserve"> </w:t>
      </w:r>
      <w:r w:rsidR="0096380C" w:rsidRPr="007C7EE7">
        <w:t xml:space="preserve">Venckienės dukterėčią D. Kedytę nuo </w:t>
      </w:r>
      <w:r w:rsidR="003F4060" w:rsidRPr="007C7EE7">
        <w:t xml:space="preserve">galimos </w:t>
      </w:r>
      <w:r w:rsidR="0096380C" w:rsidRPr="007C7EE7">
        <w:t xml:space="preserve">teisėtvarkos </w:t>
      </w:r>
      <w:r w:rsidR="008B39FF" w:rsidRPr="007C7EE7">
        <w:t xml:space="preserve">pareigūnų </w:t>
      </w:r>
      <w:r w:rsidR="0096380C" w:rsidRPr="007C7EE7">
        <w:t>prievartos.</w:t>
      </w:r>
      <w:r w:rsidR="00826195" w:rsidRPr="007C7EE7">
        <w:t xml:space="preserve"> </w:t>
      </w:r>
      <w:r w:rsidR="0003453B" w:rsidRPr="007C7EE7">
        <w:t>Tąkart d</w:t>
      </w:r>
      <w:r w:rsidR="00340C0A" w:rsidRPr="007C7EE7">
        <w:t xml:space="preserve">augybė niekuo nekaltų ir prievartai nesipriešinusių žmonių buvo </w:t>
      </w:r>
      <w:r w:rsidR="00E077AF" w:rsidRPr="007C7EE7">
        <w:t xml:space="preserve">žiauriai </w:t>
      </w:r>
      <w:r w:rsidR="00340C0A" w:rsidRPr="007C7EE7">
        <w:t>sumušt</w:t>
      </w:r>
      <w:r w:rsidR="008B39FF" w:rsidRPr="007C7EE7">
        <w:t>i</w:t>
      </w:r>
      <w:r w:rsidR="0003453B" w:rsidRPr="007C7EE7">
        <w:t xml:space="preserve">, </w:t>
      </w:r>
      <w:r w:rsidR="003F4060" w:rsidRPr="007C7EE7">
        <w:t>suluošinti</w:t>
      </w:r>
      <w:r w:rsidR="0003453B" w:rsidRPr="007C7EE7">
        <w:t xml:space="preserve"> ir</w:t>
      </w:r>
      <w:r w:rsidR="00340C0A" w:rsidRPr="007C7EE7">
        <w:t xml:space="preserve"> </w:t>
      </w:r>
      <w:r w:rsidR="0003453B" w:rsidRPr="007C7EE7">
        <w:t>iš</w:t>
      </w:r>
      <w:r w:rsidR="00340C0A" w:rsidRPr="007C7EE7">
        <w:t>gabent</w:t>
      </w:r>
      <w:r w:rsidR="008B39FF" w:rsidRPr="007C7EE7">
        <w:t>i</w:t>
      </w:r>
      <w:r w:rsidR="00340C0A" w:rsidRPr="007C7EE7">
        <w:t xml:space="preserve"> į policijos nuovadas, o m</w:t>
      </w:r>
      <w:r w:rsidR="0096380C" w:rsidRPr="007C7EE7">
        <w:t xml:space="preserve">ažametė mergaitė grubiai išplėšta iš jos artimųjų rankų ir </w:t>
      </w:r>
      <w:r w:rsidR="00340C0A" w:rsidRPr="007C7EE7">
        <w:t xml:space="preserve">visam laikui </w:t>
      </w:r>
      <w:r w:rsidR="0096380C" w:rsidRPr="007C7EE7">
        <w:t>paslėpta nuo visuomenės.</w:t>
      </w:r>
      <w:r w:rsidR="00340C0A" w:rsidRPr="007C7EE7">
        <w:t xml:space="preserve"> </w:t>
      </w:r>
    </w:p>
    <w:p w:rsidR="00F52364" w:rsidRPr="007C7EE7" w:rsidRDefault="00C825BA" w:rsidP="00CE6D26">
      <w:pPr>
        <w:pStyle w:val="NoSpacing"/>
        <w:spacing w:line="276" w:lineRule="auto"/>
        <w:ind w:firstLine="709"/>
        <w:jc w:val="both"/>
      </w:pPr>
      <w:r>
        <w:t>T</w:t>
      </w:r>
      <w:r w:rsidR="002F6A8F" w:rsidRPr="007C7EE7">
        <w:t xml:space="preserve">uo metu </w:t>
      </w:r>
      <w:r w:rsidR="00340C0A" w:rsidRPr="007C7EE7">
        <w:t xml:space="preserve">sudaryta laikinoji Seimo komisija </w:t>
      </w:r>
      <w:r w:rsidR="002F6A8F" w:rsidRPr="007C7EE7">
        <w:t xml:space="preserve">Garliavos </w:t>
      </w:r>
      <w:r w:rsidR="003F4060" w:rsidRPr="007C7EE7">
        <w:t xml:space="preserve">įvykiams tirti </w:t>
      </w:r>
      <w:r w:rsidR="00820B56" w:rsidRPr="007C7EE7">
        <w:t xml:space="preserve">skubėdama </w:t>
      </w:r>
      <w:r w:rsidR="003F4060" w:rsidRPr="007C7EE7">
        <w:t>darė</w:t>
      </w:r>
      <w:r w:rsidR="00340C0A" w:rsidRPr="007C7EE7">
        <w:t xml:space="preserve"> viena kita</w:t>
      </w:r>
      <w:r w:rsidR="003F4060" w:rsidRPr="007C7EE7">
        <w:t>i</w:t>
      </w:r>
      <w:r w:rsidR="00340C0A" w:rsidRPr="007C7EE7">
        <w:t xml:space="preserve"> prieštaraujanči</w:t>
      </w:r>
      <w:r w:rsidR="003F4060" w:rsidRPr="007C7EE7">
        <w:t>as išvadas,</w:t>
      </w:r>
      <w:r w:rsidR="00340C0A" w:rsidRPr="007C7EE7">
        <w:t xml:space="preserve"> o teismai </w:t>
      </w:r>
      <w:r w:rsidR="003F4060" w:rsidRPr="007C7EE7">
        <w:t>skelbė</w:t>
      </w:r>
      <w:r w:rsidR="00340C0A" w:rsidRPr="007C7EE7">
        <w:t xml:space="preserve"> prieštar</w:t>
      </w:r>
      <w:r w:rsidR="008B39FF" w:rsidRPr="007C7EE7">
        <w:t>ingus</w:t>
      </w:r>
      <w:r w:rsidR="00340C0A" w:rsidRPr="007C7EE7">
        <w:t xml:space="preserve"> sprendimus</w:t>
      </w:r>
      <w:r w:rsidR="0003453B" w:rsidRPr="007C7EE7">
        <w:t xml:space="preserve"> baudžiam</w:t>
      </w:r>
      <w:r w:rsidR="00102780" w:rsidRPr="007C7EE7">
        <w:t>os</w:t>
      </w:r>
      <w:r w:rsidR="00E24288">
        <w:t>ios</w:t>
      </w:r>
      <w:r w:rsidR="00102780" w:rsidRPr="007C7EE7">
        <w:t>e</w:t>
      </w:r>
      <w:r w:rsidR="0003453B" w:rsidRPr="007C7EE7">
        <w:t xml:space="preserve"> ir administracinėse bylose dėl </w:t>
      </w:r>
      <w:r w:rsidR="002F6A8F" w:rsidRPr="007C7EE7">
        <w:t>neva</w:t>
      </w:r>
      <w:r w:rsidR="0003453B" w:rsidRPr="007C7EE7">
        <w:t xml:space="preserve"> </w:t>
      </w:r>
      <w:r w:rsidR="008312B1" w:rsidRPr="007C7EE7">
        <w:t xml:space="preserve">neteisėto </w:t>
      </w:r>
      <w:r w:rsidR="00E077AF" w:rsidRPr="007C7EE7">
        <w:t xml:space="preserve">civilių </w:t>
      </w:r>
      <w:r w:rsidR="0003453B" w:rsidRPr="007C7EE7">
        <w:t>žmonių pasipriešinimo</w:t>
      </w:r>
      <w:r w:rsidR="002D3B3B" w:rsidRPr="007C7EE7">
        <w:t xml:space="preserve"> </w:t>
      </w:r>
      <w:r w:rsidR="0003453B" w:rsidRPr="007C7EE7">
        <w:t xml:space="preserve">ginkluotiems </w:t>
      </w:r>
      <w:r w:rsidR="00102780" w:rsidRPr="007C7EE7">
        <w:t>specialių</w:t>
      </w:r>
      <w:r w:rsidR="002F6A8F" w:rsidRPr="007C7EE7">
        <w:t>jų</w:t>
      </w:r>
      <w:r w:rsidR="0003453B" w:rsidRPr="007C7EE7">
        <w:t xml:space="preserve"> </w:t>
      </w:r>
      <w:r w:rsidR="008312B1" w:rsidRPr="007C7EE7">
        <w:t>pa</w:t>
      </w:r>
      <w:r w:rsidR="00102780" w:rsidRPr="007C7EE7">
        <w:t>j</w:t>
      </w:r>
      <w:r w:rsidR="0003453B" w:rsidRPr="007C7EE7">
        <w:t xml:space="preserve">ėgų </w:t>
      </w:r>
      <w:r w:rsidR="00820B56" w:rsidRPr="007C7EE7">
        <w:t>būriams</w:t>
      </w:r>
      <w:r w:rsidR="008E703F" w:rsidRPr="007C7EE7">
        <w:t xml:space="preserve"> </w:t>
      </w:r>
      <w:r w:rsidR="009C5781" w:rsidRPr="007C7EE7">
        <w:t>privataus namo kieme</w:t>
      </w:r>
      <w:r w:rsidR="00632E35" w:rsidRPr="007C7EE7">
        <w:t>. Tikroji</w:t>
      </w:r>
      <w:r w:rsidR="00914BC6" w:rsidRPr="007C7EE7">
        <w:t xml:space="preserve"> šių </w:t>
      </w:r>
      <w:r w:rsidR="00E077AF" w:rsidRPr="007C7EE7">
        <w:t>sprendim</w:t>
      </w:r>
      <w:r w:rsidR="00914BC6" w:rsidRPr="007C7EE7">
        <w:t>ų paskirtis buvo</w:t>
      </w:r>
      <w:r w:rsidR="00302A4D">
        <w:t xml:space="preserve"> užglaistyti perteklinę</w:t>
      </w:r>
      <w:r w:rsidR="002F6A8F" w:rsidRPr="007C7EE7">
        <w:t xml:space="preserve"> </w:t>
      </w:r>
      <w:r w:rsidR="00914BC6" w:rsidRPr="007C7EE7">
        <w:t xml:space="preserve">valstybės </w:t>
      </w:r>
      <w:r w:rsidR="00302A4D">
        <w:t>prievartą</w:t>
      </w:r>
      <w:r w:rsidR="008312B1" w:rsidRPr="007C7EE7">
        <w:t xml:space="preserve"> prieš beginklius žmones ir</w:t>
      </w:r>
      <w:r w:rsidR="00820B56" w:rsidRPr="007C7EE7">
        <w:t xml:space="preserve"> </w:t>
      </w:r>
      <w:r w:rsidR="00340C0A" w:rsidRPr="007C7EE7">
        <w:t xml:space="preserve">pateisinti antikonstitucinius </w:t>
      </w:r>
      <w:r w:rsidR="008312B1" w:rsidRPr="007C7EE7">
        <w:t>valdžios</w:t>
      </w:r>
      <w:r w:rsidR="00340C0A" w:rsidRPr="007C7EE7">
        <w:t xml:space="preserve"> veiksmus</w:t>
      </w:r>
      <w:r w:rsidR="00E24288">
        <w:t>,</w:t>
      </w:r>
      <w:r w:rsidR="00914BC6" w:rsidRPr="007C7EE7">
        <w:t xml:space="preserve"> </w:t>
      </w:r>
      <w:r w:rsidR="003F4060" w:rsidRPr="007C7EE7">
        <w:t xml:space="preserve">susidorojant su </w:t>
      </w:r>
      <w:r w:rsidR="00914BC6" w:rsidRPr="007C7EE7">
        <w:t>savo</w:t>
      </w:r>
      <w:r w:rsidR="003F4060" w:rsidRPr="007C7EE7">
        <w:t xml:space="preserve"> </w:t>
      </w:r>
      <w:r w:rsidR="00102780" w:rsidRPr="007C7EE7">
        <w:t>piliečiais</w:t>
      </w:r>
      <w:r w:rsidR="008312B1" w:rsidRPr="007C7EE7">
        <w:t xml:space="preserve">. </w:t>
      </w:r>
      <w:r w:rsidR="00632E35" w:rsidRPr="007C7EE7">
        <w:t xml:space="preserve">Dar daugiau, </w:t>
      </w:r>
      <w:r w:rsidR="00914BC6" w:rsidRPr="007C7EE7">
        <w:t>s</w:t>
      </w:r>
      <w:r w:rsidR="008312B1" w:rsidRPr="007C7EE7">
        <w:t>pecialių</w:t>
      </w:r>
      <w:r w:rsidR="0030264F">
        <w:t>jų</w:t>
      </w:r>
      <w:r w:rsidR="008312B1" w:rsidRPr="007C7EE7">
        <w:t xml:space="preserve"> policijos pajėgų akcija Garliavoje savo esme buvo parodomoji</w:t>
      </w:r>
      <w:r w:rsidR="00632E35" w:rsidRPr="007C7EE7">
        <w:t xml:space="preserve"> ir ja</w:t>
      </w:r>
      <w:r w:rsidR="00914BC6" w:rsidRPr="007C7EE7">
        <w:t xml:space="preserve"> siekta</w:t>
      </w:r>
      <w:r w:rsidR="008312B1" w:rsidRPr="007C7EE7">
        <w:t xml:space="preserve"> pabrėžti</w:t>
      </w:r>
      <w:r w:rsidR="002F6A8F" w:rsidRPr="007C7EE7">
        <w:t xml:space="preserve"> </w:t>
      </w:r>
      <w:r w:rsidR="00820B56" w:rsidRPr="007C7EE7">
        <w:t xml:space="preserve">žmonėms </w:t>
      </w:r>
      <w:r w:rsidR="00340C0A" w:rsidRPr="007C7EE7">
        <w:t xml:space="preserve">sovietinio okupacinio režimo </w:t>
      </w:r>
      <w:r w:rsidR="008312B1" w:rsidRPr="007C7EE7">
        <w:t xml:space="preserve">tęstinumą </w:t>
      </w:r>
      <w:r w:rsidR="006F32A5" w:rsidRPr="007C7EE7">
        <w:t xml:space="preserve">bei </w:t>
      </w:r>
      <w:r w:rsidR="008312B1" w:rsidRPr="007C7EE7">
        <w:t xml:space="preserve">šio režimo </w:t>
      </w:r>
      <w:r w:rsidR="00340C0A" w:rsidRPr="007C7EE7">
        <w:t>įtvirtin</w:t>
      </w:r>
      <w:r w:rsidR="003F4060" w:rsidRPr="007C7EE7">
        <w:t>tus</w:t>
      </w:r>
      <w:r w:rsidR="00340C0A" w:rsidRPr="007C7EE7">
        <w:t xml:space="preserve"> vergovės principais grist</w:t>
      </w:r>
      <w:r w:rsidR="003F4060" w:rsidRPr="007C7EE7">
        <w:t>us</w:t>
      </w:r>
      <w:r w:rsidR="00340C0A" w:rsidRPr="007C7EE7">
        <w:t xml:space="preserve"> valstybės ir piliečio santyki</w:t>
      </w:r>
      <w:r w:rsidR="003F4060" w:rsidRPr="007C7EE7">
        <w:t>us</w:t>
      </w:r>
      <w:r w:rsidR="008312B1" w:rsidRPr="007C7EE7">
        <w:t>.</w:t>
      </w:r>
      <w:r w:rsidR="00E077AF" w:rsidRPr="007C7EE7">
        <w:t xml:space="preserve"> </w:t>
      </w:r>
      <w:r w:rsidR="00632E35" w:rsidRPr="007C7EE7">
        <w:t>Tokią</w:t>
      </w:r>
      <w:r w:rsidR="00FC7EC3" w:rsidRPr="007C7EE7">
        <w:t xml:space="preserve"> išvadą</w:t>
      </w:r>
      <w:r w:rsidR="000220A3" w:rsidRPr="007C7EE7">
        <w:t xml:space="preserve"> patvirtina aplinkybė, kad </w:t>
      </w:r>
      <w:r w:rsidR="008312B1" w:rsidRPr="007C7EE7">
        <w:t>dėl perteklin</w:t>
      </w:r>
      <w:r w:rsidR="002E568E">
        <w:t>ės</w:t>
      </w:r>
      <w:r w:rsidR="008312B1" w:rsidRPr="007C7EE7">
        <w:t xml:space="preserve"> </w:t>
      </w:r>
      <w:r w:rsidR="00FC7EC3" w:rsidRPr="007C7EE7">
        <w:t>tą dieną panaudoto</w:t>
      </w:r>
      <w:r w:rsidR="002E568E">
        <w:t>s</w:t>
      </w:r>
      <w:r w:rsidR="00FC7EC3" w:rsidRPr="007C7EE7">
        <w:t xml:space="preserve"> </w:t>
      </w:r>
      <w:r w:rsidR="008312B1" w:rsidRPr="007C7EE7">
        <w:t xml:space="preserve">specialiųjų policijos dalinių </w:t>
      </w:r>
      <w:r w:rsidR="002E568E">
        <w:t>prievartos</w:t>
      </w:r>
      <w:r w:rsidR="000220A3" w:rsidRPr="007C7EE7">
        <w:t xml:space="preserve"> valstybės valdžia niekada visuomenės</w:t>
      </w:r>
      <w:r w:rsidR="00FC7EC3" w:rsidRPr="007C7EE7">
        <w:t xml:space="preserve"> neatsiprašė</w:t>
      </w:r>
      <w:r w:rsidR="008312B1" w:rsidRPr="007C7EE7">
        <w:t>.</w:t>
      </w:r>
      <w:r w:rsidR="00E077AF" w:rsidRPr="007C7EE7">
        <w:t xml:space="preserve"> O</w:t>
      </w:r>
      <w:r w:rsidR="00862B5B" w:rsidRPr="007C7EE7">
        <w:t xml:space="preserve"> </w:t>
      </w:r>
      <w:r w:rsidR="00102780" w:rsidRPr="007C7EE7">
        <w:t>iš</w:t>
      </w:r>
      <w:r w:rsidR="00862B5B" w:rsidRPr="007C7EE7">
        <w:t>k</w:t>
      </w:r>
      <w:r w:rsidR="00340C0A" w:rsidRPr="007C7EE7">
        <w:t xml:space="preserve">ilus </w:t>
      </w:r>
      <w:r>
        <w:t xml:space="preserve">visuomenės </w:t>
      </w:r>
      <w:r w:rsidR="00340C0A" w:rsidRPr="007C7EE7">
        <w:t xml:space="preserve">abejonėms dėl </w:t>
      </w:r>
      <w:r w:rsidR="003F4060" w:rsidRPr="007C7EE7">
        <w:t xml:space="preserve">atimtos mažametės </w:t>
      </w:r>
      <w:r w:rsidR="00340C0A" w:rsidRPr="007C7EE7">
        <w:t>mergaitės likimo, valdži</w:t>
      </w:r>
      <w:r w:rsidR="00E077AF" w:rsidRPr="007C7EE7">
        <w:t>os atstovai n</w:t>
      </w:r>
      <w:r w:rsidR="00102780" w:rsidRPr="007C7EE7">
        <w:t xml:space="preserve">etgi </w:t>
      </w:r>
      <w:r w:rsidR="00340C0A" w:rsidRPr="007C7EE7">
        <w:t>nesiteikė vi</w:t>
      </w:r>
      <w:r w:rsidR="00E077AF" w:rsidRPr="007C7EE7">
        <w:t>ešai</w:t>
      </w:r>
      <w:r w:rsidR="00102780" w:rsidRPr="007C7EE7">
        <w:t xml:space="preserve"> </w:t>
      </w:r>
      <w:r w:rsidR="00E077AF" w:rsidRPr="007C7EE7">
        <w:t>pa</w:t>
      </w:r>
      <w:r w:rsidR="00820B56" w:rsidRPr="007C7EE7">
        <w:t>tikinti</w:t>
      </w:r>
      <w:r w:rsidR="00340C0A" w:rsidRPr="007C7EE7">
        <w:t xml:space="preserve">, </w:t>
      </w:r>
      <w:r w:rsidR="002F6A8F" w:rsidRPr="007C7EE7">
        <w:t>jog</w:t>
      </w:r>
      <w:r w:rsidR="00340C0A" w:rsidRPr="007C7EE7">
        <w:t xml:space="preserve"> </w:t>
      </w:r>
      <w:r w:rsidR="008312B1" w:rsidRPr="007C7EE7">
        <w:t>D.</w:t>
      </w:r>
      <w:r w:rsidR="00EF60F5" w:rsidRPr="007C7EE7">
        <w:t xml:space="preserve"> </w:t>
      </w:r>
      <w:r w:rsidR="008312B1" w:rsidRPr="007C7EE7">
        <w:t>Kedytė</w:t>
      </w:r>
      <w:r w:rsidR="00340C0A" w:rsidRPr="007C7EE7">
        <w:t xml:space="preserve"> </w:t>
      </w:r>
      <w:r w:rsidR="002F6A8F" w:rsidRPr="007C7EE7">
        <w:t>vis</w:t>
      </w:r>
      <w:r w:rsidR="00340C0A" w:rsidRPr="007C7EE7">
        <w:t xml:space="preserve"> </w:t>
      </w:r>
      <w:r w:rsidR="00E077AF" w:rsidRPr="007C7EE7">
        <w:t xml:space="preserve">dar </w:t>
      </w:r>
      <w:r w:rsidR="00340C0A" w:rsidRPr="007C7EE7">
        <w:t>gyva ir sveika</w:t>
      </w:r>
      <w:r w:rsidR="00820B56" w:rsidRPr="007C7EE7">
        <w:t xml:space="preserve">. </w:t>
      </w:r>
    </w:p>
    <w:p w:rsidR="000220A3" w:rsidRPr="007C7EE7" w:rsidRDefault="00340C0A" w:rsidP="00CE6D26">
      <w:pPr>
        <w:pStyle w:val="NoSpacing"/>
        <w:spacing w:line="276" w:lineRule="auto"/>
        <w:ind w:firstLine="709"/>
        <w:jc w:val="both"/>
      </w:pPr>
      <w:r w:rsidRPr="007C7EE7">
        <w:t>Atsaky</w:t>
      </w:r>
      <w:r w:rsidR="0030264F">
        <w:t>ti</w:t>
      </w:r>
      <w:r w:rsidRPr="007C7EE7">
        <w:t xml:space="preserve"> į nuolat kartojam</w:t>
      </w:r>
      <w:r w:rsidR="00102780" w:rsidRPr="007C7EE7">
        <w:t>us</w:t>
      </w:r>
      <w:r w:rsidRPr="007C7EE7">
        <w:t xml:space="preserve"> visuomenės klausim</w:t>
      </w:r>
      <w:r w:rsidR="00102780" w:rsidRPr="007C7EE7">
        <w:t>us</w:t>
      </w:r>
      <w:r w:rsidRPr="007C7EE7">
        <w:t xml:space="preserve">, koks </w:t>
      </w:r>
      <w:r w:rsidR="00862B5B" w:rsidRPr="007C7EE7">
        <w:t xml:space="preserve">gi </w:t>
      </w:r>
      <w:r w:rsidRPr="007C7EE7">
        <w:t>likimas ištiko mažametę D.</w:t>
      </w:r>
      <w:r w:rsidR="00EF60F5" w:rsidRPr="007C7EE7">
        <w:t xml:space="preserve"> </w:t>
      </w:r>
      <w:r w:rsidRPr="007C7EE7">
        <w:t>Kedyt</w:t>
      </w:r>
      <w:r w:rsidR="00537F31" w:rsidRPr="007C7EE7">
        <w:t>ę,</w:t>
      </w:r>
      <w:r w:rsidRPr="007C7EE7">
        <w:t xml:space="preserve"> ne</w:t>
      </w:r>
      <w:r w:rsidR="004D5333" w:rsidRPr="007C7EE7">
        <w:t xml:space="preserve">norėjo (o gal </w:t>
      </w:r>
      <w:r w:rsidR="008312B1" w:rsidRPr="007C7EE7">
        <w:t xml:space="preserve">ir </w:t>
      </w:r>
      <w:r w:rsidR="004D5333" w:rsidRPr="007C7EE7">
        <w:t>ne</w:t>
      </w:r>
      <w:r w:rsidRPr="007C7EE7">
        <w:t>galėjo</w:t>
      </w:r>
      <w:r w:rsidR="004D5333" w:rsidRPr="007C7EE7">
        <w:t>)</w:t>
      </w:r>
      <w:r w:rsidRPr="007C7EE7">
        <w:t xml:space="preserve"> nei </w:t>
      </w:r>
      <w:r w:rsidR="00537F31" w:rsidRPr="007C7EE7">
        <w:t xml:space="preserve">tuometinė </w:t>
      </w:r>
      <w:r w:rsidRPr="007C7EE7">
        <w:t>prezidentė D</w:t>
      </w:r>
      <w:r w:rsidR="004D5333" w:rsidRPr="007C7EE7">
        <w:t xml:space="preserve">alia </w:t>
      </w:r>
      <w:r w:rsidR="007840F1" w:rsidRPr="007C7EE7">
        <w:t>Gry</w:t>
      </w:r>
      <w:r w:rsidRPr="007C7EE7">
        <w:t xml:space="preserve">bauskaitė, nei dabartinis Lietuvos Respublikos </w:t>
      </w:r>
      <w:r w:rsidR="004D5333" w:rsidRPr="007C7EE7">
        <w:t>P</w:t>
      </w:r>
      <w:r w:rsidRPr="007C7EE7">
        <w:t xml:space="preserve">rezidentas Gitanas Nausėda, </w:t>
      </w:r>
      <w:r w:rsidR="000220A3" w:rsidRPr="007C7EE7">
        <w:t xml:space="preserve">abu </w:t>
      </w:r>
      <w:r w:rsidR="005551F6" w:rsidRPr="007C7EE7">
        <w:t xml:space="preserve">tarsi </w:t>
      </w:r>
      <w:r w:rsidRPr="007C7EE7">
        <w:t xml:space="preserve">patvirtindami, </w:t>
      </w:r>
      <w:r w:rsidR="00102780" w:rsidRPr="007C7EE7">
        <w:t>jog</w:t>
      </w:r>
      <w:r w:rsidRPr="007C7EE7">
        <w:t xml:space="preserve"> teismai ir </w:t>
      </w:r>
      <w:r w:rsidR="00102780" w:rsidRPr="007C7EE7">
        <w:t xml:space="preserve">Lietuvos </w:t>
      </w:r>
      <w:r w:rsidRPr="007C7EE7">
        <w:t>teisėtvark</w:t>
      </w:r>
      <w:r w:rsidR="005551F6" w:rsidRPr="007C7EE7">
        <w:t xml:space="preserve">os institucijos </w:t>
      </w:r>
      <w:r w:rsidRPr="007C7EE7">
        <w:t xml:space="preserve">šalyje </w:t>
      </w:r>
      <w:r w:rsidR="005551F6" w:rsidRPr="007C7EE7">
        <w:t>veikia</w:t>
      </w:r>
      <w:r w:rsidR="00475A25" w:rsidRPr="007C7EE7">
        <w:t xml:space="preserve"> </w:t>
      </w:r>
      <w:r w:rsidR="004D5333" w:rsidRPr="007C7EE7">
        <w:t>nepriklausom</w:t>
      </w:r>
      <w:r w:rsidR="007840F1" w:rsidRPr="007C7EE7">
        <w:t>a</w:t>
      </w:r>
      <w:r w:rsidR="00102780" w:rsidRPr="007C7EE7">
        <w:t>i</w:t>
      </w:r>
      <w:r w:rsidR="004D5333" w:rsidRPr="007C7EE7">
        <w:t xml:space="preserve"> </w:t>
      </w:r>
      <w:r w:rsidR="00475A25" w:rsidRPr="007C7EE7">
        <w:t xml:space="preserve">nuo </w:t>
      </w:r>
      <w:r w:rsidR="00FC7EC3" w:rsidRPr="007C7EE7">
        <w:t>atstovaujamosios</w:t>
      </w:r>
      <w:r w:rsidR="00475A25" w:rsidRPr="007C7EE7">
        <w:t xml:space="preserve"> valdžios </w:t>
      </w:r>
      <w:r w:rsidR="00FC7EC3" w:rsidRPr="007C7EE7">
        <w:t>valios</w:t>
      </w:r>
      <w:r w:rsidR="000220A3" w:rsidRPr="007C7EE7">
        <w:t xml:space="preserve">, </w:t>
      </w:r>
      <w:r w:rsidR="006F32A5" w:rsidRPr="007C7EE7">
        <w:t>nors</w:t>
      </w:r>
      <w:r w:rsidR="000220A3" w:rsidRPr="007C7EE7">
        <w:t xml:space="preserve"> ir selektyviai taikydamos</w:t>
      </w:r>
      <w:r w:rsidR="00FC7EC3" w:rsidRPr="007C7EE7">
        <w:t xml:space="preserve"> tik</w:t>
      </w:r>
      <w:r w:rsidR="000220A3" w:rsidRPr="007C7EE7">
        <w:t xml:space="preserve"> </w:t>
      </w:r>
      <w:r w:rsidR="001D1B85" w:rsidRPr="007C7EE7">
        <w:t>sau</w:t>
      </w:r>
      <w:r w:rsidR="000220A3" w:rsidRPr="007C7EE7">
        <w:t xml:space="preserve"> priimtinus įstatymus. </w:t>
      </w:r>
    </w:p>
    <w:p w:rsidR="00F52364" w:rsidRPr="007C7EE7" w:rsidRDefault="00F52364" w:rsidP="00CE6D26">
      <w:pPr>
        <w:pStyle w:val="NoSpacing"/>
        <w:spacing w:line="276" w:lineRule="auto"/>
        <w:ind w:firstLine="709"/>
        <w:jc w:val="both"/>
      </w:pPr>
    </w:p>
    <w:p w:rsidR="00862B5B" w:rsidRPr="007C7EE7" w:rsidRDefault="000220A3" w:rsidP="00CE6D26">
      <w:pPr>
        <w:pStyle w:val="NoSpacing"/>
        <w:spacing w:line="276" w:lineRule="auto"/>
        <w:ind w:firstLine="709"/>
        <w:jc w:val="both"/>
      </w:pPr>
      <w:r w:rsidRPr="007C7EE7">
        <w:t>G</w:t>
      </w:r>
      <w:r w:rsidR="00826195" w:rsidRPr="007C7EE7">
        <w:t>ėding</w:t>
      </w:r>
      <w:r w:rsidR="005C73B6" w:rsidRPr="007C7EE7">
        <w:t>i</w:t>
      </w:r>
      <w:r w:rsidR="00826195" w:rsidRPr="007C7EE7">
        <w:t xml:space="preserve"> </w:t>
      </w:r>
      <w:r w:rsidR="00862B5B" w:rsidRPr="007C7EE7">
        <w:t>teisėtvarkos institucijų veiksmai ir teismų sprendimai</w:t>
      </w:r>
      <w:r w:rsidR="0030264F">
        <w:t>,</w:t>
      </w:r>
      <w:r w:rsidR="005C73B6" w:rsidRPr="007C7EE7">
        <w:t xml:space="preserve"> </w:t>
      </w:r>
      <w:r w:rsidR="00826195" w:rsidRPr="007C7EE7">
        <w:t>teisinant valdžios nusikaltimus prieš savo piliečius</w:t>
      </w:r>
      <w:r w:rsidR="00102780" w:rsidRPr="007C7EE7">
        <w:t xml:space="preserve"> ir valstybę</w:t>
      </w:r>
      <w:r w:rsidR="0030264F">
        <w:t>,</w:t>
      </w:r>
      <w:r w:rsidR="00826195" w:rsidRPr="007C7EE7">
        <w:t xml:space="preserve"> </w:t>
      </w:r>
      <w:r w:rsidRPr="007C7EE7">
        <w:t xml:space="preserve">buvo </w:t>
      </w:r>
      <w:r w:rsidR="00FC7EC3" w:rsidRPr="007C7EE7">
        <w:t xml:space="preserve">daromi </w:t>
      </w:r>
      <w:r w:rsidR="005551F6" w:rsidRPr="007C7EE7">
        <w:t xml:space="preserve">nuo pat </w:t>
      </w:r>
      <w:r w:rsidR="00475A25" w:rsidRPr="007C7EE7">
        <w:t>Lietuvos n</w:t>
      </w:r>
      <w:r w:rsidR="00826195" w:rsidRPr="007C7EE7">
        <w:t>epriklausomybės</w:t>
      </w:r>
      <w:r w:rsidR="0030264F">
        <w:t xml:space="preserve"> atkovojimo</w:t>
      </w:r>
      <w:r w:rsidR="00826195" w:rsidRPr="007C7EE7">
        <w:t xml:space="preserve">. </w:t>
      </w:r>
      <w:r w:rsidR="006F32A5" w:rsidRPr="007C7EE7">
        <w:t xml:space="preserve">Juos vainikavo </w:t>
      </w:r>
      <w:r w:rsidR="00102780" w:rsidRPr="007C7EE7">
        <w:t>garsioji Darbo partijos byla dėl masinio lėšų grobstymo</w:t>
      </w:r>
      <w:r w:rsidR="00475A25" w:rsidRPr="007C7EE7">
        <w:t>, kurioje</w:t>
      </w:r>
      <w:r w:rsidR="00862B5B" w:rsidRPr="007C7EE7">
        <w:t xml:space="preserve"> </w:t>
      </w:r>
      <w:r w:rsidR="00826195" w:rsidRPr="007C7EE7">
        <w:t xml:space="preserve">akivaizdžiai nusikalstamas veikas vykdę asmenys buvo išteisinti </w:t>
      </w:r>
      <w:r w:rsidR="00102780" w:rsidRPr="007C7EE7">
        <w:t>formaliai</w:t>
      </w:r>
      <w:r w:rsidR="004D5333" w:rsidRPr="007C7EE7">
        <w:t xml:space="preserve"> pr</w:t>
      </w:r>
      <w:r w:rsidR="00102780" w:rsidRPr="007C7EE7">
        <w:t>i</w:t>
      </w:r>
      <w:r w:rsidR="004D5333" w:rsidRPr="007C7EE7">
        <w:t>sideng</w:t>
      </w:r>
      <w:r w:rsidR="00102780" w:rsidRPr="007C7EE7">
        <w:t>us</w:t>
      </w:r>
      <w:r w:rsidR="00826195" w:rsidRPr="007C7EE7">
        <w:t xml:space="preserve"> bylos senatimi</w:t>
      </w:r>
      <w:r w:rsidR="00102780" w:rsidRPr="007C7EE7">
        <w:t>, nes</w:t>
      </w:r>
      <w:r w:rsidR="00BF7E7A" w:rsidRPr="007C7EE7">
        <w:t>,</w:t>
      </w:r>
      <w:r w:rsidR="00102780" w:rsidRPr="007C7EE7">
        <w:t xml:space="preserve"> anot</w:t>
      </w:r>
      <w:r w:rsidR="00537F31" w:rsidRPr="007C7EE7">
        <w:t xml:space="preserve"> Aukščiausiojo Teismo</w:t>
      </w:r>
      <w:r w:rsidR="00862B5B" w:rsidRPr="007C7EE7">
        <w:t xml:space="preserve"> 2016-12-30 nutart</w:t>
      </w:r>
      <w:r w:rsidR="00AD13AF" w:rsidRPr="007C7EE7">
        <w:t>ies</w:t>
      </w:r>
      <w:r w:rsidR="00862B5B" w:rsidRPr="007C7EE7">
        <w:t xml:space="preserve"> baudžiamojoje byloje Nr. 2K-7-304-976/2016</w:t>
      </w:r>
      <w:r w:rsidR="00537F31" w:rsidRPr="007C7EE7">
        <w:t xml:space="preserve">, </w:t>
      </w:r>
      <w:r w:rsidR="004D5333" w:rsidRPr="007C7EE7">
        <w:t xml:space="preserve">teismo </w:t>
      </w:r>
      <w:r w:rsidR="005C2ACF" w:rsidRPr="007C7EE7">
        <w:t>sprendimas neužkerta kelio naujai įsteigtai politinei partijai (Darbo partijai) „</w:t>
      </w:r>
      <w:r w:rsidR="005C2ACF" w:rsidRPr="007C7EE7">
        <w:rPr>
          <w:i/>
          <w:iCs/>
        </w:rPr>
        <w:t>ginti turimas teises į valstybės biudžeto dotacijas. „Apkaltinamasis nuosprendis negali būti priimamas, jei yra praėję aštuoneri metai, kai yra padarytas apysunkis nusikaltimas... &lt;...&gt; Taigi, netgi jei apeliacinės instancijos teismas naujo bylos nagrinėjimo metu padarytų išvadą, jog yra pagrindas po reorganizavimo įsteigto juridinio asmens baudžiamajai atsakomybei, apkaltinamasis nuosprendis negalės būti priimtas suėjus senaties terminams</w:t>
      </w:r>
      <w:r w:rsidR="005C2ACF" w:rsidRPr="007C7EE7">
        <w:t xml:space="preserve">“. </w:t>
      </w:r>
    </w:p>
    <w:p w:rsidR="005C73B6" w:rsidRPr="007C7EE7" w:rsidRDefault="00537F31" w:rsidP="00CE6D26">
      <w:pPr>
        <w:pStyle w:val="NoSpacing"/>
        <w:spacing w:line="276" w:lineRule="auto"/>
        <w:ind w:firstLine="709"/>
        <w:jc w:val="both"/>
      </w:pPr>
      <w:r w:rsidRPr="007C7EE7">
        <w:t>T</w:t>
      </w:r>
      <w:r w:rsidR="00475A25" w:rsidRPr="007C7EE7">
        <w:t xml:space="preserve">okiu būdu </w:t>
      </w:r>
      <w:r w:rsidR="005C73B6" w:rsidRPr="007C7EE7">
        <w:t xml:space="preserve">teismų </w:t>
      </w:r>
      <w:r w:rsidR="005551F6" w:rsidRPr="007C7EE7">
        <w:t>leidimu</w:t>
      </w:r>
      <w:r w:rsidR="005C73B6" w:rsidRPr="007C7EE7">
        <w:t xml:space="preserve"> </w:t>
      </w:r>
      <w:r w:rsidRPr="007C7EE7">
        <w:t>Darbo partija</w:t>
      </w:r>
      <w:r w:rsidR="004D5333" w:rsidRPr="007C7EE7">
        <w:t>i,</w:t>
      </w:r>
      <w:r w:rsidR="00830675" w:rsidRPr="007C7EE7">
        <w:t xml:space="preserve"> </w:t>
      </w:r>
      <w:r w:rsidR="003F04CD" w:rsidRPr="007C7EE7">
        <w:t xml:space="preserve">kuri </w:t>
      </w:r>
      <w:r w:rsidR="004D5333" w:rsidRPr="007C7EE7">
        <w:t xml:space="preserve">neginčijamai </w:t>
      </w:r>
      <w:r w:rsidRPr="007C7EE7">
        <w:t>grobs</w:t>
      </w:r>
      <w:r w:rsidR="003F04CD" w:rsidRPr="007C7EE7">
        <w:t>tė</w:t>
      </w:r>
      <w:r w:rsidR="005C2ACF" w:rsidRPr="007C7EE7">
        <w:t xml:space="preserve"> </w:t>
      </w:r>
      <w:r w:rsidRPr="007C7EE7">
        <w:t xml:space="preserve">mokesčių mokėtojų lėšas, </w:t>
      </w:r>
      <w:r w:rsidR="004D5333" w:rsidRPr="007C7EE7">
        <w:t>buvo palikta</w:t>
      </w:r>
      <w:r w:rsidR="00830675" w:rsidRPr="007C7EE7">
        <w:t xml:space="preserve"> </w:t>
      </w:r>
      <w:r w:rsidRPr="007C7EE7">
        <w:t>teis</w:t>
      </w:r>
      <w:r w:rsidR="00475A25" w:rsidRPr="007C7EE7">
        <w:t>ė</w:t>
      </w:r>
      <w:r w:rsidRPr="007C7EE7">
        <w:t xml:space="preserve"> </w:t>
      </w:r>
      <w:r w:rsidR="004D5333" w:rsidRPr="007C7EE7">
        <w:t>ir toliau</w:t>
      </w:r>
      <w:r w:rsidR="00475A25" w:rsidRPr="007C7EE7">
        <w:t xml:space="preserve"> jas</w:t>
      </w:r>
      <w:r w:rsidR="004D5333" w:rsidRPr="007C7EE7">
        <w:t xml:space="preserve"> </w:t>
      </w:r>
      <w:r w:rsidRPr="007C7EE7">
        <w:t>grobstyti</w:t>
      </w:r>
      <w:r w:rsidR="003F04CD" w:rsidRPr="007C7EE7">
        <w:t>, nes v</w:t>
      </w:r>
      <w:r w:rsidR="005C2ACF" w:rsidRPr="007C7EE7">
        <w:t xml:space="preserve">ien tik </w:t>
      </w:r>
      <w:r w:rsidR="005C73B6" w:rsidRPr="007C7EE7">
        <w:t>2020 m. pirmą</w:t>
      </w:r>
      <w:r w:rsidR="005C2ACF" w:rsidRPr="007C7EE7">
        <w:t>jį</w:t>
      </w:r>
      <w:r w:rsidR="005C73B6" w:rsidRPr="007C7EE7">
        <w:t xml:space="preserve"> pusmetį </w:t>
      </w:r>
      <w:r w:rsidR="003F04CD" w:rsidRPr="007C7EE7">
        <w:t>šiai</w:t>
      </w:r>
      <w:r w:rsidR="005C73B6" w:rsidRPr="007C7EE7">
        <w:t xml:space="preserve"> </w:t>
      </w:r>
      <w:r w:rsidR="004D5333" w:rsidRPr="007C7EE7">
        <w:t xml:space="preserve">į nusikaltimus </w:t>
      </w:r>
      <w:r w:rsidR="004D5333" w:rsidRPr="007C7EE7">
        <w:lastRenderedPageBreak/>
        <w:t xml:space="preserve">įsipainiojusiai </w:t>
      </w:r>
      <w:r w:rsidR="005C73B6" w:rsidRPr="007C7EE7">
        <w:t>partijai iš valstybės biudžeto buvo</w:t>
      </w:r>
      <w:r w:rsidR="004D5333" w:rsidRPr="007C7EE7">
        <w:t xml:space="preserve"> </w:t>
      </w:r>
      <w:r w:rsidR="003F04CD" w:rsidRPr="007C7EE7">
        <w:t>skirta</w:t>
      </w:r>
      <w:r w:rsidR="005C73B6" w:rsidRPr="007C7EE7">
        <w:t xml:space="preserve"> beveik 200 tūkst. </w:t>
      </w:r>
      <w:r w:rsidR="003F04CD" w:rsidRPr="007C7EE7">
        <w:t>e</w:t>
      </w:r>
      <w:r w:rsidR="005C73B6" w:rsidRPr="007C7EE7">
        <w:t>urų</w:t>
      </w:r>
      <w:r w:rsidR="00830675" w:rsidRPr="007C7EE7">
        <w:t xml:space="preserve"> mokesčių mokėtojų lėšų</w:t>
      </w:r>
      <w:r w:rsidR="005C73B6" w:rsidRPr="007C7EE7">
        <w:t xml:space="preserve">, o 2020 m. liepos mėnesį Vyriausioji rinkimų komisija </w:t>
      </w:r>
      <w:r w:rsidR="005551F6" w:rsidRPr="007C7EE7">
        <w:t>jai</w:t>
      </w:r>
      <w:r w:rsidR="00830675" w:rsidRPr="007C7EE7">
        <w:t xml:space="preserve"> </w:t>
      </w:r>
      <w:r w:rsidR="005C73B6" w:rsidRPr="007C7EE7">
        <w:t xml:space="preserve">gražino </w:t>
      </w:r>
      <w:r w:rsidR="00830675" w:rsidRPr="007C7EE7">
        <w:t xml:space="preserve">dar 1,8 mln. </w:t>
      </w:r>
      <w:r w:rsidR="0030264F">
        <w:t>e</w:t>
      </w:r>
      <w:r w:rsidR="00830675" w:rsidRPr="007C7EE7">
        <w:t>ur</w:t>
      </w:r>
      <w:r w:rsidR="0030264F">
        <w:t>ų</w:t>
      </w:r>
      <w:r w:rsidR="00830675" w:rsidRPr="007C7EE7">
        <w:t xml:space="preserve"> dydžio </w:t>
      </w:r>
      <w:r w:rsidR="005C73B6" w:rsidRPr="007C7EE7">
        <w:t xml:space="preserve">prieš dešimtmetį skirtą, bet Darbo partijos sąskaitos taip ir nepasiekusią </w:t>
      </w:r>
      <w:r w:rsidR="00830675" w:rsidRPr="007C7EE7">
        <w:t>dotaciją.</w:t>
      </w:r>
    </w:p>
    <w:p w:rsidR="005C73B6" w:rsidRPr="007C7EE7" w:rsidRDefault="005C73B6" w:rsidP="00CE6D26">
      <w:pPr>
        <w:pStyle w:val="NoSpacing"/>
        <w:spacing w:line="276" w:lineRule="auto"/>
        <w:ind w:firstLine="709"/>
        <w:jc w:val="both"/>
      </w:pPr>
    </w:p>
    <w:p w:rsidR="006A7CE0" w:rsidRPr="007C7EE7" w:rsidRDefault="004D5333" w:rsidP="00CE6D26">
      <w:pPr>
        <w:pStyle w:val="NoSpacing"/>
        <w:spacing w:line="276" w:lineRule="auto"/>
        <w:ind w:firstLine="709"/>
        <w:jc w:val="both"/>
        <w:rPr>
          <w:rFonts w:eastAsia="Times New Roman" w:cs="Times New Roman"/>
          <w:color w:val="2B2A29"/>
        </w:rPr>
      </w:pPr>
      <w:r w:rsidRPr="007C7EE7">
        <w:t>Galiausia</w:t>
      </w:r>
      <w:r w:rsidR="00E41B44" w:rsidRPr="007C7EE7">
        <w:t>i</w:t>
      </w:r>
      <w:r w:rsidRPr="007C7EE7">
        <w:t xml:space="preserve"> </w:t>
      </w:r>
      <w:r w:rsidR="0030264F">
        <w:t>tai</w:t>
      </w:r>
      <w:r w:rsidR="005C2ACF" w:rsidRPr="007C7EE7">
        <w:t>,</w:t>
      </w:r>
      <w:r w:rsidR="00830675" w:rsidRPr="007C7EE7">
        <w:t xml:space="preserve"> kad </w:t>
      </w:r>
      <w:r w:rsidR="003F04CD" w:rsidRPr="007C7EE7">
        <w:t xml:space="preserve">teismai </w:t>
      </w:r>
      <w:r w:rsidR="006D5F7F" w:rsidRPr="007C7EE7">
        <w:t>ir teisėtvarkos institucij</w:t>
      </w:r>
      <w:r w:rsidR="003F04CD" w:rsidRPr="007C7EE7">
        <w:t>os</w:t>
      </w:r>
      <w:r w:rsidR="006D5F7F" w:rsidRPr="007C7EE7">
        <w:t xml:space="preserve"> nuosekliai </w:t>
      </w:r>
      <w:r w:rsidR="0030264F">
        <w:t>laikėsi</w:t>
      </w:r>
      <w:r w:rsidR="0030264F" w:rsidRPr="007C7EE7">
        <w:t xml:space="preserve"> </w:t>
      </w:r>
      <w:r w:rsidR="006D5F7F" w:rsidRPr="007C7EE7">
        <w:t>sovietinės okupacijos įtvirtint</w:t>
      </w:r>
      <w:r w:rsidR="0030264F">
        <w:t>ų</w:t>
      </w:r>
      <w:r w:rsidR="006D5F7F" w:rsidRPr="007C7EE7">
        <w:t xml:space="preserve"> piliečių persekiojimo ir valdžios nusikaltimų neigimo tradicij</w:t>
      </w:r>
      <w:r w:rsidR="0030264F">
        <w:t>ų</w:t>
      </w:r>
      <w:r w:rsidRPr="007C7EE7">
        <w:t>,</w:t>
      </w:r>
      <w:r w:rsidR="00830675" w:rsidRPr="007C7EE7">
        <w:t xml:space="preserve"> patvirtina</w:t>
      </w:r>
      <w:r w:rsidRPr="007C7EE7">
        <w:t xml:space="preserve"> </w:t>
      </w:r>
      <w:r w:rsidR="00C2616F" w:rsidRPr="007C7EE7">
        <w:t>d</w:t>
      </w:r>
      <w:r w:rsidR="005551F6" w:rsidRPr="007C7EE7">
        <w:t xml:space="preserve">abartiniai </w:t>
      </w:r>
      <w:r w:rsidRPr="007C7EE7">
        <w:t xml:space="preserve">prokurorų </w:t>
      </w:r>
      <w:r w:rsidR="00753BDD" w:rsidRPr="007C7EE7">
        <w:t>bei</w:t>
      </w:r>
      <w:r w:rsidRPr="007C7EE7">
        <w:t xml:space="preserve"> teisėjų sprendimai</w:t>
      </w:r>
      <w:r w:rsidR="00753BDD" w:rsidRPr="007C7EE7">
        <w:t>, kuri</w:t>
      </w:r>
      <w:r w:rsidR="0021756D">
        <w:t>ais</w:t>
      </w:r>
      <w:r w:rsidRPr="007C7EE7">
        <w:t xml:space="preserve"> vertin</w:t>
      </w:r>
      <w:r w:rsidR="00753BDD" w:rsidRPr="007C7EE7">
        <w:t>ami</w:t>
      </w:r>
      <w:r w:rsidRPr="007C7EE7">
        <w:t xml:space="preserve"> </w:t>
      </w:r>
      <w:r w:rsidR="00C2616F" w:rsidRPr="007C7EE7">
        <w:t xml:space="preserve">nuo </w:t>
      </w:r>
      <w:r w:rsidR="005551F6" w:rsidRPr="007C7EE7">
        <w:t>okupacinio režimo skaudžiai nukentėjusių žmonių skund</w:t>
      </w:r>
      <w:r w:rsidR="00753BDD" w:rsidRPr="007C7EE7">
        <w:t>ai</w:t>
      </w:r>
      <w:r w:rsidR="006D5F7F" w:rsidRPr="007C7EE7">
        <w:t xml:space="preserve"> </w:t>
      </w:r>
      <w:r w:rsidR="00C2616F" w:rsidRPr="007C7EE7">
        <w:t>(</w:t>
      </w:r>
      <w:r w:rsidR="006D5F7F" w:rsidRPr="007C7EE7">
        <w:t>dėl</w:t>
      </w:r>
      <w:r w:rsidR="006B0340" w:rsidRPr="007C7EE7">
        <w:t xml:space="preserve"> </w:t>
      </w:r>
      <w:r w:rsidR="006A7CE0" w:rsidRPr="007C7EE7">
        <w:rPr>
          <w:rFonts w:eastAsia="Times New Roman" w:cs="Times New Roman"/>
          <w:color w:val="2B2A29"/>
        </w:rPr>
        <w:t>žinom</w:t>
      </w:r>
      <w:r w:rsidR="00475A25" w:rsidRPr="007C7EE7">
        <w:rPr>
          <w:rFonts w:eastAsia="Times New Roman" w:cs="Times New Roman"/>
          <w:color w:val="2B2A29"/>
        </w:rPr>
        <w:t>ų</w:t>
      </w:r>
      <w:r w:rsidR="006A7CE0" w:rsidRPr="007C7EE7">
        <w:rPr>
          <w:rFonts w:eastAsia="Times New Roman" w:cs="Times New Roman"/>
          <w:color w:val="2B2A29"/>
          <w:spacing w:val="-9"/>
        </w:rPr>
        <w:t xml:space="preserve"> </w:t>
      </w:r>
      <w:r w:rsidR="006A7CE0" w:rsidRPr="007C7EE7">
        <w:rPr>
          <w:rFonts w:eastAsia="Times New Roman" w:cs="Times New Roman"/>
          <w:color w:val="2B2A29"/>
        </w:rPr>
        <w:t>Lietuvos katalikų bažnyčios kronikos (LKBK) leidėjų persekiojimo</w:t>
      </w:r>
      <w:r w:rsidR="005551F6" w:rsidRPr="007C7EE7">
        <w:rPr>
          <w:rFonts w:eastAsia="Times New Roman" w:cs="Times New Roman"/>
          <w:color w:val="2B2A29"/>
        </w:rPr>
        <w:t xml:space="preserve">, </w:t>
      </w:r>
      <w:r w:rsidR="006A7CE0" w:rsidRPr="007C7EE7">
        <w:rPr>
          <w:rFonts w:eastAsia="Times New Roman" w:cs="Times New Roman"/>
          <w:color w:val="2B2A29"/>
        </w:rPr>
        <w:t xml:space="preserve">partizano A. Kraujelio žūties, partizanų vado </w:t>
      </w:r>
      <w:r w:rsidR="006A7CE0" w:rsidRPr="007C7EE7">
        <w:rPr>
          <w:rFonts w:eastAsia="Times New Roman" w:cs="Times New Roman"/>
          <w:color w:val="2B2A29"/>
          <w:spacing w:val="-6"/>
        </w:rPr>
        <w:t xml:space="preserve">J. </w:t>
      </w:r>
      <w:r w:rsidR="006A7CE0" w:rsidRPr="007C7EE7">
        <w:rPr>
          <w:rFonts w:eastAsia="Times New Roman" w:cs="Times New Roman"/>
          <w:color w:val="2B2A29"/>
        </w:rPr>
        <w:t xml:space="preserve">Žemaičio paniekinimo ir </w:t>
      </w:r>
      <w:r w:rsidR="00D240AA" w:rsidRPr="007C7EE7">
        <w:rPr>
          <w:rFonts w:eastAsia="Times New Roman" w:cs="Times New Roman"/>
          <w:color w:val="2B2A29"/>
        </w:rPr>
        <w:t>kt</w:t>
      </w:r>
      <w:r w:rsidR="006A7CE0" w:rsidRPr="007C7EE7">
        <w:rPr>
          <w:rFonts w:eastAsia="Times New Roman" w:cs="Times New Roman"/>
          <w:color w:val="2B2A29"/>
        </w:rPr>
        <w:t>.</w:t>
      </w:r>
      <w:r w:rsidR="00C2616F" w:rsidRPr="007C7EE7">
        <w:rPr>
          <w:rFonts w:eastAsia="Times New Roman" w:cs="Times New Roman"/>
          <w:color w:val="2B2A29"/>
        </w:rPr>
        <w:t>).</w:t>
      </w:r>
    </w:p>
    <w:p w:rsidR="00B51301" w:rsidRPr="007C7EE7" w:rsidRDefault="00475A25" w:rsidP="00CE6D26">
      <w:pPr>
        <w:pStyle w:val="ListParagraph"/>
        <w:spacing w:after="0" w:line="276" w:lineRule="auto"/>
        <w:ind w:left="0" w:firstLine="709"/>
        <w:jc w:val="both"/>
      </w:pPr>
      <w:r w:rsidRPr="007C7EE7">
        <w:t xml:space="preserve">Antai </w:t>
      </w:r>
      <w:r w:rsidR="00133CBF" w:rsidRPr="007C7EE7">
        <w:t>Vilniaus apygardos prokuratūros Vilniaus apylinkės prokuroras G</w:t>
      </w:r>
      <w:r w:rsidR="00B51301" w:rsidRPr="007C7EE7">
        <w:t>.</w:t>
      </w:r>
      <w:r w:rsidR="00133CBF" w:rsidRPr="007C7EE7">
        <w:t xml:space="preserve"> Vaivada</w:t>
      </w:r>
      <w:r w:rsidR="00335B82" w:rsidRPr="007C7EE7">
        <w:t>,</w:t>
      </w:r>
      <w:r w:rsidR="00133CBF" w:rsidRPr="007C7EE7">
        <w:t xml:space="preserve"> </w:t>
      </w:r>
      <w:r w:rsidR="00215896" w:rsidRPr="007C7EE7">
        <w:t>2016 m</w:t>
      </w:r>
      <w:r w:rsidR="00335B82" w:rsidRPr="007C7EE7">
        <w:t>.</w:t>
      </w:r>
      <w:r w:rsidR="00215896" w:rsidRPr="007C7EE7">
        <w:t xml:space="preserve"> </w:t>
      </w:r>
      <w:r w:rsidR="00E42509" w:rsidRPr="007C7EE7">
        <w:t>nagrinėj</w:t>
      </w:r>
      <w:r w:rsidR="008A7B36" w:rsidRPr="007C7EE7">
        <w:t>ęs</w:t>
      </w:r>
      <w:r w:rsidR="00E42509" w:rsidRPr="007C7EE7">
        <w:t xml:space="preserve"> </w:t>
      </w:r>
      <w:r w:rsidR="008E703F" w:rsidRPr="007C7EE7">
        <w:t>pareiškėjų (A.</w:t>
      </w:r>
      <w:r w:rsidR="005D3654" w:rsidRPr="007C7EE7">
        <w:t xml:space="preserve"> </w:t>
      </w:r>
      <w:r w:rsidR="008E703F" w:rsidRPr="007C7EE7">
        <w:t>Endriukai</w:t>
      </w:r>
      <w:r w:rsidR="005D776E" w:rsidRPr="007C7EE7">
        <w:t>čio</w:t>
      </w:r>
      <w:r w:rsidR="008E703F" w:rsidRPr="007C7EE7">
        <w:t>, N. Sadūnaitė</w:t>
      </w:r>
      <w:r w:rsidR="005D776E" w:rsidRPr="007C7EE7">
        <w:t>s</w:t>
      </w:r>
      <w:r w:rsidR="008E703F" w:rsidRPr="007C7EE7">
        <w:t>, P. Plump</w:t>
      </w:r>
      <w:r w:rsidR="005D776E" w:rsidRPr="007C7EE7">
        <w:t>os</w:t>
      </w:r>
      <w:r w:rsidR="008E703F" w:rsidRPr="007C7EE7">
        <w:t>, A.</w:t>
      </w:r>
      <w:r w:rsidR="005D3654" w:rsidRPr="007C7EE7">
        <w:t xml:space="preserve"> </w:t>
      </w:r>
      <w:r w:rsidR="008E703F" w:rsidRPr="007C7EE7">
        <w:t>Terleck</w:t>
      </w:r>
      <w:r w:rsidR="005D776E" w:rsidRPr="007C7EE7">
        <w:t>o</w:t>
      </w:r>
      <w:r w:rsidR="008E703F" w:rsidRPr="007C7EE7">
        <w:t>, J.</w:t>
      </w:r>
      <w:r w:rsidR="005D3654" w:rsidRPr="007C7EE7">
        <w:t xml:space="preserve"> </w:t>
      </w:r>
      <w:r w:rsidR="008E703F" w:rsidRPr="007C7EE7">
        <w:t>Volungeviči</w:t>
      </w:r>
      <w:r w:rsidR="005D776E" w:rsidRPr="007C7EE7">
        <w:t>aus</w:t>
      </w:r>
      <w:r w:rsidR="008E703F" w:rsidRPr="007C7EE7">
        <w:t>, A. Petrusev</w:t>
      </w:r>
      <w:r w:rsidR="00673538" w:rsidRPr="007C7EE7">
        <w:t>i</w:t>
      </w:r>
      <w:r w:rsidR="008E703F" w:rsidRPr="007C7EE7">
        <w:t>či</w:t>
      </w:r>
      <w:r w:rsidR="005D776E" w:rsidRPr="007C7EE7">
        <w:t>a</w:t>
      </w:r>
      <w:r w:rsidR="008E703F" w:rsidRPr="007C7EE7">
        <w:t>us, J. Kauneck</w:t>
      </w:r>
      <w:r w:rsidR="005D776E" w:rsidRPr="007C7EE7">
        <w:t>o</w:t>
      </w:r>
      <w:r w:rsidR="008E703F" w:rsidRPr="007C7EE7">
        <w:t>, R</w:t>
      </w:r>
      <w:r w:rsidR="005D3654" w:rsidRPr="007C7EE7">
        <w:t>.</w:t>
      </w:r>
      <w:r w:rsidR="008E703F" w:rsidRPr="007C7EE7">
        <w:t xml:space="preserve"> Teresiūtė</w:t>
      </w:r>
      <w:r w:rsidR="005D3654" w:rsidRPr="007C7EE7">
        <w:t>s</w:t>
      </w:r>
      <w:r w:rsidR="008E703F" w:rsidRPr="007C7EE7">
        <w:t xml:space="preserve"> ir P. Cidzik</w:t>
      </w:r>
      <w:r w:rsidR="005D776E" w:rsidRPr="007C7EE7">
        <w:t>o</w:t>
      </w:r>
      <w:r w:rsidR="008E703F" w:rsidRPr="007C7EE7">
        <w:t xml:space="preserve">) </w:t>
      </w:r>
      <w:r w:rsidR="00E42509" w:rsidRPr="007C7EE7">
        <w:t xml:space="preserve">skundą dėl SSSR valstybės saugumo komiteto, prokuratūros darbuotojų, teisėjų bei </w:t>
      </w:r>
      <w:r w:rsidR="008E703F" w:rsidRPr="007C7EE7">
        <w:t xml:space="preserve">kitų </w:t>
      </w:r>
      <w:r w:rsidR="00E42509" w:rsidRPr="007C7EE7">
        <w:t>kolaboravusių asmenų vykdomos nusikalstamos veiklos</w:t>
      </w:r>
      <w:r w:rsidR="0021756D">
        <w:t>,</w:t>
      </w:r>
      <w:r w:rsidR="00254A0E" w:rsidRPr="007C7EE7">
        <w:t xml:space="preserve"> </w:t>
      </w:r>
      <w:r w:rsidR="008E703F" w:rsidRPr="007C7EE7">
        <w:t xml:space="preserve">persekiojant </w:t>
      </w:r>
      <w:r w:rsidR="00215896" w:rsidRPr="007C7EE7">
        <w:t>„Lietuvos Katalikų bažnyčios kronikos</w:t>
      </w:r>
      <w:r w:rsidR="005D3654" w:rsidRPr="007C7EE7">
        <w:t>“</w:t>
      </w:r>
      <w:r w:rsidR="00215896" w:rsidRPr="007C7EE7">
        <w:t xml:space="preserve"> leidėj</w:t>
      </w:r>
      <w:r w:rsidR="008E703F" w:rsidRPr="007C7EE7">
        <w:t>us</w:t>
      </w:r>
      <w:r w:rsidR="00215896" w:rsidRPr="007C7EE7">
        <w:t xml:space="preserve"> ir platintoj</w:t>
      </w:r>
      <w:r w:rsidR="008E703F" w:rsidRPr="007C7EE7">
        <w:t>us</w:t>
      </w:r>
      <w:r w:rsidR="007F61CB" w:rsidRPr="007C7EE7">
        <w:t xml:space="preserve">, </w:t>
      </w:r>
      <w:r w:rsidR="00233722" w:rsidRPr="007C7EE7">
        <w:t>vertin</w:t>
      </w:r>
      <w:r w:rsidR="008E703F" w:rsidRPr="007C7EE7">
        <w:t>o</w:t>
      </w:r>
      <w:r w:rsidR="00233722" w:rsidRPr="007C7EE7">
        <w:t xml:space="preserve"> </w:t>
      </w:r>
      <w:r w:rsidR="005D776E" w:rsidRPr="007C7EE7">
        <w:t>skundo</w:t>
      </w:r>
      <w:r w:rsidR="008E703F" w:rsidRPr="007C7EE7">
        <w:t xml:space="preserve"> parodymus. Taip pat </w:t>
      </w:r>
      <w:r w:rsidR="0021756D">
        <w:t xml:space="preserve">jis </w:t>
      </w:r>
      <w:r w:rsidR="008E703F" w:rsidRPr="007C7EE7">
        <w:t>vertino liudytojų</w:t>
      </w:r>
      <w:r w:rsidR="00254A0E" w:rsidRPr="007C7EE7">
        <w:t xml:space="preserve"> parodym</w:t>
      </w:r>
      <w:r w:rsidR="00233722" w:rsidRPr="007C7EE7">
        <w:t>us</w:t>
      </w:r>
      <w:r w:rsidR="00254A0E" w:rsidRPr="007C7EE7">
        <w:t xml:space="preserve"> apie </w:t>
      </w:r>
      <w:r w:rsidR="00254A0E" w:rsidRPr="007C7EE7">
        <w:rPr>
          <w:color w:val="000000"/>
          <w:lang w:eastAsia="lt-LT" w:bidi="lt-LT"/>
        </w:rPr>
        <w:t>kunigo Leono Šapokos žiaurius kankinimus, poeto Mindaugo Tomonio žūtį</w:t>
      </w:r>
      <w:r w:rsidR="007F61CB" w:rsidRPr="007C7EE7">
        <w:rPr>
          <w:color w:val="000000"/>
          <w:lang w:eastAsia="lt-LT" w:bidi="lt-LT"/>
        </w:rPr>
        <w:t xml:space="preserve"> (jo kūnas rastas be galvos ant geležinkelio bėgių)</w:t>
      </w:r>
      <w:r w:rsidR="00254A0E" w:rsidRPr="007C7EE7">
        <w:rPr>
          <w:color w:val="000000"/>
          <w:lang w:eastAsia="lt-LT" w:bidi="lt-LT"/>
        </w:rPr>
        <w:t xml:space="preserve">, kunigo Broniaus Laurinavičiaus žūtį po automobilio ratais, kunigo Juozo Zdebskio </w:t>
      </w:r>
      <w:r w:rsidR="007F61CB" w:rsidRPr="007C7EE7">
        <w:rPr>
          <w:color w:val="000000"/>
          <w:lang w:eastAsia="lt-LT" w:bidi="lt-LT"/>
        </w:rPr>
        <w:t>žūtį</w:t>
      </w:r>
      <w:r w:rsidR="00254A0E" w:rsidRPr="007C7EE7">
        <w:rPr>
          <w:color w:val="000000"/>
          <w:lang w:eastAsia="lt-LT" w:bidi="lt-LT"/>
        </w:rPr>
        <w:t xml:space="preserve"> autoįvykio metu</w:t>
      </w:r>
      <w:r w:rsidR="007F61CB" w:rsidRPr="007C7EE7">
        <w:rPr>
          <w:color w:val="000000"/>
          <w:lang w:eastAsia="lt-LT" w:bidi="lt-LT"/>
        </w:rPr>
        <w:t xml:space="preserve"> ir kt.</w:t>
      </w:r>
      <w:r w:rsidR="008E703F" w:rsidRPr="007C7EE7">
        <w:rPr>
          <w:color w:val="000000"/>
          <w:lang w:eastAsia="lt-LT" w:bidi="lt-LT"/>
        </w:rPr>
        <w:t xml:space="preserve"> Tačiau</w:t>
      </w:r>
      <w:r w:rsidR="007F61CB" w:rsidRPr="007C7EE7">
        <w:rPr>
          <w:color w:val="000000"/>
          <w:lang w:eastAsia="lt-LT" w:bidi="lt-LT"/>
        </w:rPr>
        <w:t xml:space="preserve"> </w:t>
      </w:r>
      <w:r w:rsidR="00133CBF" w:rsidRPr="007C7EE7">
        <w:t>2016-05-03 nutarim</w:t>
      </w:r>
      <w:r w:rsidR="0021756D">
        <w:t>u</w:t>
      </w:r>
      <w:r w:rsidR="00133CBF" w:rsidRPr="007C7EE7">
        <w:t xml:space="preserve"> </w:t>
      </w:r>
      <w:r w:rsidR="005551F6" w:rsidRPr="007C7EE7">
        <w:t>(</w:t>
      </w:r>
      <w:r w:rsidR="00133CBF" w:rsidRPr="007C7EE7">
        <w:t>ikiteisminio tyrimo byl</w:t>
      </w:r>
      <w:r w:rsidR="005551F6" w:rsidRPr="007C7EE7">
        <w:t>a</w:t>
      </w:r>
      <w:r w:rsidR="00133CBF" w:rsidRPr="007C7EE7">
        <w:t xml:space="preserve"> Nr. 01-2-00116-10</w:t>
      </w:r>
      <w:r w:rsidR="005551F6" w:rsidRPr="007C7EE7">
        <w:t>)</w:t>
      </w:r>
      <w:r w:rsidR="00133CBF" w:rsidRPr="007C7EE7">
        <w:t xml:space="preserve"> </w:t>
      </w:r>
      <w:r w:rsidR="0021756D">
        <w:t xml:space="preserve">prokuroras </w:t>
      </w:r>
      <w:r w:rsidR="00E617FC" w:rsidRPr="007C7EE7">
        <w:t>nustat</w:t>
      </w:r>
      <w:r w:rsidR="00233722" w:rsidRPr="007C7EE7">
        <w:t>ė</w:t>
      </w:r>
      <w:r w:rsidR="00E617FC" w:rsidRPr="007C7EE7">
        <w:t xml:space="preserve">, kad </w:t>
      </w:r>
      <w:r w:rsidR="008E703F" w:rsidRPr="007C7EE7">
        <w:t>sovietinės okupacijos laikotarpio t</w:t>
      </w:r>
      <w:r w:rsidR="00E617FC" w:rsidRPr="007C7EE7">
        <w:t>ardytoj</w:t>
      </w:r>
      <w:r w:rsidR="008E703F" w:rsidRPr="007C7EE7">
        <w:t>ai</w:t>
      </w:r>
      <w:r w:rsidR="00E617FC" w:rsidRPr="007C7EE7">
        <w:t>, prokuror</w:t>
      </w:r>
      <w:r w:rsidR="008E703F" w:rsidRPr="007C7EE7">
        <w:t>ai</w:t>
      </w:r>
      <w:r w:rsidR="00E617FC" w:rsidRPr="007C7EE7">
        <w:t>, teisėj</w:t>
      </w:r>
      <w:r w:rsidR="008E703F" w:rsidRPr="007C7EE7">
        <w:t>ai</w:t>
      </w:r>
      <w:r w:rsidR="00E617FC" w:rsidRPr="007C7EE7">
        <w:t xml:space="preserve"> ir tarėj</w:t>
      </w:r>
      <w:r w:rsidR="008E703F" w:rsidRPr="007C7EE7">
        <w:t xml:space="preserve">ai </w:t>
      </w:r>
      <w:r w:rsidR="006D6986" w:rsidRPr="007C7EE7">
        <w:t xml:space="preserve">persekiotiems ir nukankintiems žmonėms </w:t>
      </w:r>
      <w:r w:rsidR="0021756D">
        <w:t xml:space="preserve">nepadarė </w:t>
      </w:r>
      <w:r w:rsidR="006D6986" w:rsidRPr="007C7EE7">
        <w:t>nieko blogo</w:t>
      </w:r>
      <w:r w:rsidR="008E703F" w:rsidRPr="007C7EE7">
        <w:t xml:space="preserve">. </w:t>
      </w:r>
      <w:r w:rsidR="0021756D">
        <w:t>Pasak</w:t>
      </w:r>
      <w:r w:rsidR="0021756D" w:rsidRPr="007C7EE7">
        <w:t xml:space="preserve"> </w:t>
      </w:r>
      <w:r w:rsidR="008E703F" w:rsidRPr="007C7EE7">
        <w:t>prokuroro, j</w:t>
      </w:r>
      <w:r w:rsidR="006D6986" w:rsidRPr="007C7EE7">
        <w:t xml:space="preserve">ie to nedarė tyčia </w:t>
      </w:r>
      <w:r w:rsidR="005D3654" w:rsidRPr="007C7EE7">
        <w:rPr>
          <w:i/>
          <w:iCs/>
        </w:rPr>
        <w:t>–</w:t>
      </w:r>
      <w:r w:rsidR="006D6986" w:rsidRPr="007C7EE7">
        <w:t xml:space="preserve"> jų</w:t>
      </w:r>
      <w:r w:rsidR="008E703F" w:rsidRPr="007C7EE7">
        <w:t xml:space="preserve"> </w:t>
      </w:r>
      <w:r w:rsidR="00E617FC" w:rsidRPr="007C7EE7">
        <w:t>veiksmai</w:t>
      </w:r>
      <w:r w:rsidR="00E617FC" w:rsidRPr="007C7EE7">
        <w:rPr>
          <w:i/>
          <w:iCs/>
        </w:rPr>
        <w:t xml:space="preserve"> </w:t>
      </w:r>
      <w:r w:rsidR="008E703F" w:rsidRPr="007C7EE7">
        <w:t>ne</w:t>
      </w:r>
      <w:r w:rsidR="00E617FC" w:rsidRPr="007C7EE7">
        <w:t xml:space="preserve">buvo </w:t>
      </w:r>
      <w:r w:rsidR="008E703F" w:rsidRPr="007C7EE7">
        <w:t>„</w:t>
      </w:r>
      <w:r w:rsidR="00E617FC" w:rsidRPr="007C7EE7">
        <w:rPr>
          <w:i/>
          <w:iCs/>
        </w:rPr>
        <w:t>nukreipti tyčia ir žiauriai persekioti LKB leidusius platinusius ir gaminusius asmenis</w:t>
      </w:r>
      <w:r w:rsidR="00233722" w:rsidRPr="007C7EE7">
        <w:rPr>
          <w:i/>
          <w:iCs/>
        </w:rPr>
        <w:t>“</w:t>
      </w:r>
      <w:r w:rsidR="00C43D5B" w:rsidRPr="00C43D5B">
        <w:rPr>
          <w:iCs/>
        </w:rPr>
        <w:t>,</w:t>
      </w:r>
      <w:r w:rsidR="00233722" w:rsidRPr="007C7EE7">
        <w:rPr>
          <w:i/>
          <w:iCs/>
        </w:rPr>
        <w:t xml:space="preserve"> </w:t>
      </w:r>
      <w:r w:rsidR="008E703F" w:rsidRPr="007C7EE7">
        <w:t xml:space="preserve">kadangi su okupaciniu režimu kolaboravusieji </w:t>
      </w:r>
      <w:r w:rsidR="008E703F" w:rsidRPr="007C7EE7">
        <w:rPr>
          <w:i/>
          <w:iCs/>
        </w:rPr>
        <w:t>„</w:t>
      </w:r>
      <w:r w:rsidR="00E617FC" w:rsidRPr="007C7EE7">
        <w:rPr>
          <w:i/>
          <w:iCs/>
        </w:rPr>
        <w:t xml:space="preserve">dirbo </w:t>
      </w:r>
      <w:r w:rsidR="00233722" w:rsidRPr="007C7EE7">
        <w:rPr>
          <w:i/>
          <w:iCs/>
        </w:rPr>
        <w:t>ir</w:t>
      </w:r>
      <w:r w:rsidR="00E617FC" w:rsidRPr="007C7EE7">
        <w:rPr>
          <w:i/>
          <w:iCs/>
        </w:rPr>
        <w:t>, atliko pavestas užduotis</w:t>
      </w:r>
      <w:r w:rsidR="008E703F" w:rsidRPr="007C7EE7">
        <w:t>“</w:t>
      </w:r>
      <w:r w:rsidR="00233722" w:rsidRPr="007C7EE7">
        <w:t>.</w:t>
      </w:r>
      <w:r w:rsidR="00133CBF" w:rsidRPr="007C7EE7">
        <w:t xml:space="preserve"> </w:t>
      </w:r>
      <w:r w:rsidR="00E617FC" w:rsidRPr="007C7EE7">
        <w:t xml:space="preserve">Prokurorui </w:t>
      </w:r>
      <w:r w:rsidR="008E703F" w:rsidRPr="007C7EE7">
        <w:t xml:space="preserve">G. Vaivadai </w:t>
      </w:r>
      <w:r w:rsidR="006D6986" w:rsidRPr="007C7EE7">
        <w:t>visiškai priimtinas</w:t>
      </w:r>
      <w:r w:rsidR="00E617FC" w:rsidRPr="007C7EE7">
        <w:t xml:space="preserve"> </w:t>
      </w:r>
      <w:r w:rsidR="00D240AA" w:rsidRPr="007C7EE7">
        <w:t>buv</w:t>
      </w:r>
      <w:r w:rsidR="00E617FC" w:rsidRPr="007C7EE7">
        <w:t>usio</w:t>
      </w:r>
      <w:r w:rsidR="00D240AA" w:rsidRPr="007C7EE7">
        <w:t xml:space="preserve"> Lietuvos KGB vadov</w:t>
      </w:r>
      <w:r w:rsidR="00E617FC" w:rsidRPr="007C7EE7">
        <w:t>o</w:t>
      </w:r>
      <w:r w:rsidR="00D240AA" w:rsidRPr="007C7EE7">
        <w:t xml:space="preserve"> generol</w:t>
      </w:r>
      <w:r w:rsidR="00E617FC" w:rsidRPr="007C7EE7">
        <w:t>o</w:t>
      </w:r>
      <w:r w:rsidR="00D240AA" w:rsidRPr="007C7EE7">
        <w:t xml:space="preserve"> E. Eismunt</w:t>
      </w:r>
      <w:r w:rsidR="00E617FC" w:rsidRPr="007C7EE7">
        <w:t xml:space="preserve">o paaiškinimas, </w:t>
      </w:r>
      <w:r w:rsidR="006D6986" w:rsidRPr="007C7EE7">
        <w:t>esą</w:t>
      </w:r>
      <w:r w:rsidR="00E617FC" w:rsidRPr="007C7EE7">
        <w:t xml:space="preserve"> </w:t>
      </w:r>
      <w:r w:rsidR="00CB4FF6" w:rsidRPr="007C7EE7">
        <w:t xml:space="preserve">šis </w:t>
      </w:r>
      <w:r w:rsidR="006D6986" w:rsidRPr="007C7EE7">
        <w:t>visai</w:t>
      </w:r>
      <w:r w:rsidR="00C2616F" w:rsidRPr="007C7EE7">
        <w:t xml:space="preserve"> nekaltas</w:t>
      </w:r>
      <w:r w:rsidR="008A7B36" w:rsidRPr="007C7EE7">
        <w:t xml:space="preserve">, nes </w:t>
      </w:r>
      <w:r w:rsidR="007F61CB" w:rsidRPr="007C7EE7">
        <w:t>p</w:t>
      </w:r>
      <w:r w:rsidR="007F61CB" w:rsidRPr="007C7EE7">
        <w:rPr>
          <w:color w:val="000000"/>
          <w:lang w:eastAsia="lt-LT" w:bidi="lt-LT"/>
        </w:rPr>
        <w:t xml:space="preserve">agrindinė </w:t>
      </w:r>
      <w:r w:rsidR="00CB4FF6" w:rsidRPr="007C7EE7">
        <w:rPr>
          <w:color w:val="000000"/>
          <w:lang w:eastAsia="lt-LT" w:bidi="lt-LT"/>
        </w:rPr>
        <w:t xml:space="preserve">to meto </w:t>
      </w:r>
      <w:r w:rsidR="007F61CB" w:rsidRPr="007C7EE7">
        <w:rPr>
          <w:color w:val="000000"/>
          <w:lang w:eastAsia="lt-LT" w:bidi="lt-LT"/>
        </w:rPr>
        <w:t>sovietinio saugumo komiteto funkcija buvo „</w:t>
      </w:r>
      <w:r w:rsidR="007F61CB" w:rsidRPr="007C7EE7">
        <w:rPr>
          <w:b/>
          <w:bCs/>
          <w:i/>
          <w:iCs/>
          <w:color w:val="000000"/>
          <w:lang w:eastAsia="lt-LT" w:bidi="lt-LT"/>
        </w:rPr>
        <w:t>turimomis teisinėmis ir operatyvinėmis priemonėmis apginti esančią santvarką</w:t>
      </w:r>
      <w:r w:rsidR="007F61CB" w:rsidRPr="007C7EE7">
        <w:rPr>
          <w:color w:val="000000"/>
          <w:lang w:eastAsia="lt-LT" w:bidi="lt-LT"/>
        </w:rPr>
        <w:t>“,</w:t>
      </w:r>
      <w:r w:rsidR="006D6986" w:rsidRPr="007C7EE7">
        <w:rPr>
          <w:color w:val="000000"/>
          <w:lang w:eastAsia="lt-LT" w:bidi="lt-LT"/>
        </w:rPr>
        <w:t xml:space="preserve"> o</w:t>
      </w:r>
      <w:r w:rsidR="00CB4FF6" w:rsidRPr="007C7EE7">
        <w:rPr>
          <w:color w:val="000000"/>
          <w:lang w:eastAsia="lt-LT" w:bidi="lt-LT"/>
        </w:rPr>
        <w:t xml:space="preserve"> </w:t>
      </w:r>
      <w:r w:rsidR="007F61CB" w:rsidRPr="007C7EE7">
        <w:rPr>
          <w:color w:val="000000"/>
          <w:lang w:eastAsia="lt-LT" w:bidi="lt-LT"/>
        </w:rPr>
        <w:t>generol</w:t>
      </w:r>
      <w:r w:rsidR="00C2616F" w:rsidRPr="007C7EE7">
        <w:t>o</w:t>
      </w:r>
      <w:r w:rsidRPr="007C7EE7">
        <w:t xml:space="preserve"> p</w:t>
      </w:r>
      <w:r w:rsidR="002E4AFF" w:rsidRPr="007C7EE7">
        <w:t xml:space="preserve">agrindinis </w:t>
      </w:r>
      <w:r w:rsidR="00133CBF" w:rsidRPr="007C7EE7">
        <w:t>darbas</w:t>
      </w:r>
      <w:r w:rsidR="00D240AA" w:rsidRPr="007C7EE7">
        <w:t xml:space="preserve"> „</w:t>
      </w:r>
      <w:r w:rsidR="00133CBF" w:rsidRPr="007C7EE7">
        <w:rPr>
          <w:b/>
          <w:bCs/>
          <w:i/>
          <w:iCs/>
        </w:rPr>
        <w:t>buvo vykdyti nurodymus iš Maskvos</w:t>
      </w:r>
      <w:r w:rsidR="00133CBF" w:rsidRPr="007C7EE7">
        <w:rPr>
          <w:i/>
          <w:iCs/>
        </w:rPr>
        <w:t>...</w:t>
      </w:r>
      <w:r w:rsidR="00133CBF" w:rsidRPr="007C7EE7">
        <w:t>“</w:t>
      </w:r>
      <w:r w:rsidR="00C2616F" w:rsidRPr="007C7EE7">
        <w:t xml:space="preserve">. </w:t>
      </w:r>
      <w:r w:rsidR="00CB4FF6" w:rsidRPr="007C7EE7">
        <w:t>Minėtas p</w:t>
      </w:r>
      <w:r w:rsidR="00C2616F" w:rsidRPr="007C7EE7">
        <w:t>rokuror</w:t>
      </w:r>
      <w:r w:rsidR="00CB4FF6" w:rsidRPr="007C7EE7">
        <w:t xml:space="preserve">as padarė </w:t>
      </w:r>
      <w:r w:rsidR="006D6986" w:rsidRPr="007C7EE7">
        <w:t xml:space="preserve">pateisinančią </w:t>
      </w:r>
      <w:r w:rsidR="00CB4FF6" w:rsidRPr="007C7EE7">
        <w:t>išvadą, kad</w:t>
      </w:r>
      <w:r w:rsidR="00133CBF" w:rsidRPr="007C7EE7">
        <w:t xml:space="preserve"> </w:t>
      </w:r>
      <w:r w:rsidR="006D6986" w:rsidRPr="007C7EE7">
        <w:t xml:space="preserve">okupacijos metu </w:t>
      </w:r>
      <w:r w:rsidR="00CB4FF6" w:rsidRPr="007C7EE7">
        <w:t>nieko nusikalstamo nebuvo</w:t>
      </w:r>
      <w:r w:rsidR="006D6986" w:rsidRPr="007C7EE7">
        <w:t xml:space="preserve"> daroma</w:t>
      </w:r>
      <w:r w:rsidR="00CB4FF6" w:rsidRPr="007C7EE7">
        <w:t xml:space="preserve">, nes </w:t>
      </w:r>
      <w:r w:rsidR="00D240AA" w:rsidRPr="007C7EE7">
        <w:t xml:space="preserve">nukentėjusiems </w:t>
      </w:r>
      <w:r w:rsidR="00133CBF" w:rsidRPr="007C7EE7">
        <w:t>asmenims</w:t>
      </w:r>
      <w:r w:rsidR="00E617FC" w:rsidRPr="007C7EE7">
        <w:t xml:space="preserve"> </w:t>
      </w:r>
      <w:r w:rsidR="00CB4FF6" w:rsidRPr="007C7EE7">
        <w:t>(kardinolui S. Tamkevičiui, N.</w:t>
      </w:r>
      <w:r w:rsidR="005D3654" w:rsidRPr="007C7EE7">
        <w:t xml:space="preserve"> </w:t>
      </w:r>
      <w:r w:rsidR="00CB4FF6" w:rsidRPr="007C7EE7">
        <w:t xml:space="preserve">Sadūnaitei, vyskupui J. Kauneckui ir kitiems) </w:t>
      </w:r>
      <w:r w:rsidR="00133CBF" w:rsidRPr="007C7EE7">
        <w:t>baudžiamosios bylos</w:t>
      </w:r>
      <w:r w:rsidR="00D240AA" w:rsidRPr="007C7EE7">
        <w:t xml:space="preserve"> buvo iškeltos</w:t>
      </w:r>
      <w:r w:rsidR="00271B9F" w:rsidRPr="007C7EE7">
        <w:t xml:space="preserve"> vadovaujantis okupacinės valdžios įstatymais</w:t>
      </w:r>
      <w:r w:rsidR="00E617FC" w:rsidRPr="007C7EE7">
        <w:t xml:space="preserve"> – „</w:t>
      </w:r>
      <w:r w:rsidR="00E617FC" w:rsidRPr="007C7EE7">
        <w:rPr>
          <w:rFonts w:cs="Times New Roman"/>
          <w:b/>
          <w:bCs/>
          <w:i/>
          <w:iCs/>
        </w:rPr>
        <w:t>baudžiamasis persekiojimas vyko remiantis tuo metu galiojusio LTSR BK ir LTSR BPK normomis</w:t>
      </w:r>
      <w:r w:rsidR="00E617FC" w:rsidRPr="007C7EE7">
        <w:rPr>
          <w:rFonts w:cs="Times New Roman"/>
          <w:i/>
          <w:iCs/>
        </w:rPr>
        <w:t xml:space="preserve">. Šiuos teisės aktus 1961 m. birželio 26 d. priėmė Lietuvos Tarybų Socialistinės Respublikos Aukščiausioji Taryba. &lt;...&gt; </w:t>
      </w:r>
      <w:r w:rsidR="00E617FC" w:rsidRPr="007C7EE7">
        <w:rPr>
          <w:rFonts w:cs="Times New Roman"/>
          <w:b/>
          <w:bCs/>
          <w:i/>
          <w:iCs/>
        </w:rPr>
        <w:t xml:space="preserve">Tuo metu LTSR gyvenę žmonės turėjo šios valstybės pilietybę, vykdė šios valstybės įstatymus visose srityse, žinodami, kad jų nevykdymas užtraukia atsakomybę“. </w:t>
      </w:r>
      <w:r w:rsidR="006D6986" w:rsidRPr="007C7EE7">
        <w:t>T</w:t>
      </w:r>
      <w:r w:rsidR="00E617FC" w:rsidRPr="007C7EE7">
        <w:t>oki</w:t>
      </w:r>
      <w:r w:rsidR="006D6986" w:rsidRPr="007C7EE7">
        <w:t>os</w:t>
      </w:r>
      <w:r w:rsidR="00E617FC" w:rsidRPr="007C7EE7">
        <w:t xml:space="preserve"> išvad</w:t>
      </w:r>
      <w:r w:rsidR="006D6986" w:rsidRPr="007C7EE7">
        <w:t xml:space="preserve">os pagrindu </w:t>
      </w:r>
      <w:r w:rsidR="00CB4FF6" w:rsidRPr="007C7EE7">
        <w:t>minėtas</w:t>
      </w:r>
      <w:r w:rsidR="00E617FC" w:rsidRPr="007C7EE7">
        <w:t xml:space="preserve"> </w:t>
      </w:r>
      <w:r w:rsidR="002E4AFF" w:rsidRPr="007C7EE7">
        <w:t>prokuroras nutraukė bylą</w:t>
      </w:r>
      <w:r w:rsidR="00B51301" w:rsidRPr="007C7EE7">
        <w:t xml:space="preserve"> dėl LKBK leid</w:t>
      </w:r>
      <w:r w:rsidR="00233722" w:rsidRPr="007C7EE7">
        <w:t>ėjų</w:t>
      </w:r>
      <w:r w:rsidR="00B51301" w:rsidRPr="007C7EE7">
        <w:t xml:space="preserve"> persekiojimo.</w:t>
      </w:r>
    </w:p>
    <w:p w:rsidR="00287EA4" w:rsidRPr="007C7EE7" w:rsidRDefault="00110CB3" w:rsidP="00CE6D26">
      <w:pPr>
        <w:pStyle w:val="ListParagraph"/>
        <w:spacing w:after="0" w:line="276" w:lineRule="auto"/>
        <w:ind w:left="0" w:firstLine="709"/>
        <w:jc w:val="both"/>
      </w:pPr>
      <w:r w:rsidRPr="007C7EE7">
        <w:t>Pareiškėjai</w:t>
      </w:r>
      <w:r w:rsidR="00E617FC" w:rsidRPr="007C7EE7">
        <w:t xml:space="preserve"> apskund</w:t>
      </w:r>
      <w:r w:rsidRPr="007C7EE7">
        <w:t>ė</w:t>
      </w:r>
      <w:r w:rsidR="00E617FC" w:rsidRPr="007C7EE7">
        <w:t xml:space="preserve"> G. Vaivados nutarimą </w:t>
      </w:r>
      <w:r w:rsidR="00233722" w:rsidRPr="007C7EE7">
        <w:t>aukštesniajam</w:t>
      </w:r>
      <w:r w:rsidR="00E617FC" w:rsidRPr="007C7EE7">
        <w:t xml:space="preserve"> </w:t>
      </w:r>
      <w:r w:rsidR="002957A8" w:rsidRPr="007C7EE7">
        <w:t>p</w:t>
      </w:r>
      <w:r w:rsidR="00B51301" w:rsidRPr="007C7EE7">
        <w:t>rokuror</w:t>
      </w:r>
      <w:r w:rsidR="00E617FC" w:rsidRPr="007C7EE7">
        <w:t xml:space="preserve">ui </w:t>
      </w:r>
      <w:r w:rsidR="00B51301" w:rsidRPr="007C7EE7">
        <w:t>E. Papučka</w:t>
      </w:r>
      <w:r w:rsidR="00E617FC" w:rsidRPr="007C7EE7">
        <w:t xml:space="preserve">i, </w:t>
      </w:r>
      <w:r w:rsidR="00287EA4" w:rsidRPr="007C7EE7">
        <w:t>nurodydami, kad  oficialiais duomenimis 1940</w:t>
      </w:r>
      <w:r w:rsidR="00673538" w:rsidRPr="007C7EE7">
        <w:rPr>
          <w:i/>
          <w:iCs/>
        </w:rPr>
        <w:t>–</w:t>
      </w:r>
      <w:r w:rsidR="00287EA4" w:rsidRPr="007C7EE7">
        <w:t>1941 metais buvo įkalinta, nužudyta</w:t>
      </w:r>
      <w:r w:rsidR="006D6986" w:rsidRPr="007C7EE7">
        <w:t xml:space="preserve"> ir</w:t>
      </w:r>
      <w:r w:rsidR="00287EA4" w:rsidRPr="007C7EE7">
        <w:t xml:space="preserve"> ištremta 23 tūkst. </w:t>
      </w:r>
      <w:r w:rsidR="006D6986" w:rsidRPr="007C7EE7">
        <w:t>žmonių</w:t>
      </w:r>
      <w:r w:rsidR="00287EA4" w:rsidRPr="007C7EE7">
        <w:t>, o 1944</w:t>
      </w:r>
      <w:r w:rsidR="00673538" w:rsidRPr="007C7EE7">
        <w:rPr>
          <w:i/>
          <w:iCs/>
        </w:rPr>
        <w:t>–</w:t>
      </w:r>
      <w:r w:rsidR="00287EA4" w:rsidRPr="007C7EE7">
        <w:t xml:space="preserve"> 1953 metais suimta</w:t>
      </w:r>
      <w:r w:rsidR="00B248F1">
        <w:t xml:space="preserve"> ir</w:t>
      </w:r>
      <w:r w:rsidR="00287EA4" w:rsidRPr="007C7EE7">
        <w:t xml:space="preserve"> įkalinta 186 tūkst., ištremta </w:t>
      </w:r>
      <w:r w:rsidR="006D6986" w:rsidRPr="007C7EE7">
        <w:t xml:space="preserve">dar </w:t>
      </w:r>
      <w:r w:rsidR="00287EA4" w:rsidRPr="007C7EE7">
        <w:t xml:space="preserve">118 tūkst. </w:t>
      </w:r>
      <w:r w:rsidR="006D6986" w:rsidRPr="007C7EE7">
        <w:t>ž</w:t>
      </w:r>
      <w:r w:rsidR="00287EA4" w:rsidRPr="007C7EE7">
        <w:t>monių. Žuvo per 20 tūkst.</w:t>
      </w:r>
      <w:r w:rsidR="006D6986" w:rsidRPr="007C7EE7">
        <w:t xml:space="preserve"> </w:t>
      </w:r>
      <w:r w:rsidR="00287EA4" w:rsidRPr="007C7EE7">
        <w:t xml:space="preserve">partizanų, lageriuose ir kalėjimuose žuvo 25 tūkst., o tremtyje žuvo dar 28 tūkst. asmenų. </w:t>
      </w:r>
      <w:r w:rsidR="00B248F1">
        <w:t>Jie taip pat n</w:t>
      </w:r>
      <w:r w:rsidR="00287EA4" w:rsidRPr="007C7EE7">
        <w:t xml:space="preserve">urodė, kad prokuroro G. Vaivados nutarimas prieštarauja Strasbūro teismo sprendimo (byloje </w:t>
      </w:r>
      <w:r w:rsidR="005D3654" w:rsidRPr="007C7EE7">
        <w:rPr>
          <w:i/>
          <w:iCs/>
        </w:rPr>
        <w:t>–</w:t>
      </w:r>
      <w:r w:rsidR="00287EA4" w:rsidRPr="007C7EE7">
        <w:t xml:space="preserve"> Vasiliauskas prieš Lietuvą) cituotoms teisės normoms, Tarptautinio karo tribunolo statutui ir Niurnbergo principams.  Tačiau aukštesnysis prokuroras E. Papučka 2016-08-08 nutarime (ikiteisminio tyrimo byla Nr.</w:t>
      </w:r>
      <w:r w:rsidR="00287EA4" w:rsidRPr="007C7EE7">
        <w:rPr>
          <w:color w:val="000000"/>
          <w:lang w:eastAsia="lt-LT" w:bidi="lt-LT"/>
        </w:rPr>
        <w:t>01-2-00116-10)</w:t>
      </w:r>
      <w:r w:rsidR="00287EA4" w:rsidRPr="007C7EE7">
        <w:t xml:space="preserve"> atmetė rezistentų skundą, pažymėdamas, </w:t>
      </w:r>
      <w:r w:rsidR="006D6986" w:rsidRPr="007C7EE7">
        <w:t>jog</w:t>
      </w:r>
      <w:r w:rsidR="00287EA4" w:rsidRPr="007C7EE7">
        <w:t xml:space="preserve"> okupacijos metu prokurorai, teisėjai ir tarėjai sprendimus </w:t>
      </w:r>
      <w:r w:rsidR="005D776E" w:rsidRPr="007C7EE7">
        <w:t xml:space="preserve">priėmė pagal </w:t>
      </w:r>
      <w:r w:rsidR="00287EA4" w:rsidRPr="007C7EE7">
        <w:t>tuo metu galiojusi</w:t>
      </w:r>
      <w:r w:rsidR="005D776E" w:rsidRPr="007C7EE7">
        <w:t>us</w:t>
      </w:r>
      <w:r w:rsidR="00287EA4" w:rsidRPr="007C7EE7">
        <w:t xml:space="preserve"> teisės akt</w:t>
      </w:r>
      <w:r w:rsidR="005D776E" w:rsidRPr="007C7EE7">
        <w:t xml:space="preserve">us </w:t>
      </w:r>
      <w:r w:rsidR="005D3654" w:rsidRPr="007C7EE7">
        <w:rPr>
          <w:i/>
          <w:iCs/>
        </w:rPr>
        <w:t>–</w:t>
      </w:r>
      <w:r w:rsidR="006D6986" w:rsidRPr="007C7EE7">
        <w:t xml:space="preserve"> nukentėjusiųjų</w:t>
      </w:r>
      <w:r w:rsidR="005D776E" w:rsidRPr="007C7EE7">
        <w:t xml:space="preserve"> </w:t>
      </w:r>
      <w:r w:rsidR="00287EA4" w:rsidRPr="007C7EE7">
        <w:rPr>
          <w:i/>
          <w:iCs/>
        </w:rPr>
        <w:t>„</w:t>
      </w:r>
      <w:r w:rsidR="00287EA4" w:rsidRPr="007C7EE7">
        <w:rPr>
          <w:b/>
          <w:bCs/>
          <w:i/>
          <w:iCs/>
        </w:rPr>
        <w:t xml:space="preserve">persekiojimas vyko remiantis </w:t>
      </w:r>
      <w:r w:rsidR="00287EA4" w:rsidRPr="007C7EE7">
        <w:t xml:space="preserve">(okupacinės Lietuvos) </w:t>
      </w:r>
      <w:r w:rsidR="00287EA4" w:rsidRPr="007C7EE7">
        <w:rPr>
          <w:b/>
          <w:bCs/>
          <w:i/>
          <w:iCs/>
        </w:rPr>
        <w:t>LTSR BK ir LTSR BPK kodeksu</w:t>
      </w:r>
      <w:r w:rsidR="00287EA4" w:rsidRPr="007C7EE7">
        <w:t>“</w:t>
      </w:r>
      <w:r w:rsidR="005D776E" w:rsidRPr="007C7EE7">
        <w:t>!</w:t>
      </w:r>
    </w:p>
    <w:p w:rsidR="00744A17" w:rsidRPr="007C7EE7" w:rsidRDefault="002704C7" w:rsidP="00CE6D26">
      <w:pPr>
        <w:pStyle w:val="ListParagraph"/>
        <w:spacing w:after="0" w:line="276" w:lineRule="auto"/>
        <w:ind w:left="0" w:firstLine="709"/>
        <w:jc w:val="both"/>
      </w:pPr>
      <w:r w:rsidRPr="007C7EE7">
        <w:t xml:space="preserve">Pareiškėjai </w:t>
      </w:r>
      <w:r w:rsidR="005D776E" w:rsidRPr="007C7EE7">
        <w:t xml:space="preserve">šį </w:t>
      </w:r>
      <w:r w:rsidR="006D6986" w:rsidRPr="007C7EE7">
        <w:t xml:space="preserve">neįtikėtinai cinišką </w:t>
      </w:r>
      <w:r w:rsidR="00744A17" w:rsidRPr="007C7EE7">
        <w:t>aukštesniojo</w:t>
      </w:r>
      <w:r w:rsidRPr="007C7EE7">
        <w:t xml:space="preserve"> prokuroro sprendimą apskundė</w:t>
      </w:r>
      <w:r w:rsidR="00744A17" w:rsidRPr="007C7EE7">
        <w:t xml:space="preserve"> Vilniaus miesto apylinkės teismo ikiteisminio tyrimo teisėjui, kuris panaikino abiejų prokurorų nutarimus ir įpareigojo tęsti ikiteisminį tyrimą. </w:t>
      </w:r>
      <w:r w:rsidR="0084473B" w:rsidRPr="007C7EE7">
        <w:t>Au</w:t>
      </w:r>
      <w:r w:rsidR="00744A17" w:rsidRPr="007C7EE7">
        <w:t xml:space="preserve">kštesnysis prokuroras spyriodamasis vėl atmetė pareiškėjų skundą. </w:t>
      </w:r>
      <w:r w:rsidR="0084473B" w:rsidRPr="007C7EE7">
        <w:t xml:space="preserve">Tačiau </w:t>
      </w:r>
      <w:r w:rsidR="0084473B" w:rsidRPr="007C7EE7">
        <w:lastRenderedPageBreak/>
        <w:t>i</w:t>
      </w:r>
      <w:r w:rsidR="00744A17" w:rsidRPr="007C7EE7">
        <w:t>kiteisminio tyrimo teisėjas dar kartą panaikino aukštesniojo prokuroro nutarimą.</w:t>
      </w:r>
      <w:r w:rsidR="00FC6653" w:rsidRPr="007C7EE7">
        <w:t xml:space="preserve"> Šiam</w:t>
      </w:r>
      <w:r w:rsidR="00744A17" w:rsidRPr="007C7EE7">
        <w:t xml:space="preserve"> pasiskundus Vilniaus apygardos teism</w:t>
      </w:r>
      <w:r w:rsidR="00EF284C" w:rsidRPr="007C7EE7">
        <w:t>ui,</w:t>
      </w:r>
      <w:r w:rsidR="00744A17" w:rsidRPr="007C7EE7">
        <w:t xml:space="preserve"> jo skund</w:t>
      </w:r>
      <w:r w:rsidR="0084473B" w:rsidRPr="007C7EE7">
        <w:t>as ir ten</w:t>
      </w:r>
      <w:r w:rsidR="00744A17" w:rsidRPr="007C7EE7">
        <w:t xml:space="preserve"> </w:t>
      </w:r>
      <w:r w:rsidR="00EF284C" w:rsidRPr="007C7EE7">
        <w:t xml:space="preserve">buvo </w:t>
      </w:r>
      <w:r w:rsidR="00FC6653" w:rsidRPr="007C7EE7">
        <w:t>atme</w:t>
      </w:r>
      <w:r w:rsidR="00EF284C" w:rsidRPr="007C7EE7">
        <w:t>stas</w:t>
      </w:r>
      <w:r w:rsidR="0084473B" w:rsidRPr="007C7EE7">
        <w:t xml:space="preserve"> </w:t>
      </w:r>
      <w:r w:rsidR="00673538" w:rsidRPr="007C7EE7">
        <w:rPr>
          <w:i/>
          <w:iCs/>
        </w:rPr>
        <w:t>–</w:t>
      </w:r>
      <w:r w:rsidR="00EF284C" w:rsidRPr="007C7EE7">
        <w:t xml:space="preserve"> abu prokurorai įpareigoti </w:t>
      </w:r>
      <w:r w:rsidR="00744A17" w:rsidRPr="007C7EE7">
        <w:t>tyrimą</w:t>
      </w:r>
      <w:r w:rsidR="00FC6653" w:rsidRPr="007C7EE7">
        <w:t xml:space="preserve"> atlikti iš naujo.</w:t>
      </w:r>
    </w:p>
    <w:p w:rsidR="00FC6653" w:rsidRPr="007C7EE7" w:rsidRDefault="00FC6653" w:rsidP="00CE6D26">
      <w:pPr>
        <w:pStyle w:val="ListParagraph"/>
        <w:spacing w:after="0" w:line="276" w:lineRule="auto"/>
        <w:ind w:left="0" w:firstLine="709"/>
        <w:jc w:val="both"/>
      </w:pPr>
      <w:r w:rsidRPr="007C7EE7">
        <w:t xml:space="preserve">Tačiau </w:t>
      </w:r>
      <w:r w:rsidR="0084473B" w:rsidRPr="007C7EE7">
        <w:t>tyrimą</w:t>
      </w:r>
      <w:r w:rsidRPr="007C7EE7">
        <w:t xml:space="preserve"> atnaujinęs</w:t>
      </w:r>
      <w:r w:rsidR="00EF284C" w:rsidRPr="007C7EE7">
        <w:t>,</w:t>
      </w:r>
      <w:r w:rsidRPr="007C7EE7">
        <w:t xml:space="preserve"> prokuroras G.</w:t>
      </w:r>
      <w:r w:rsidR="00673538" w:rsidRPr="007C7EE7">
        <w:t xml:space="preserve"> </w:t>
      </w:r>
      <w:r w:rsidRPr="007C7EE7">
        <w:t>Vaivad</w:t>
      </w:r>
      <w:r w:rsidR="00B248F1">
        <w:t>a</w:t>
      </w:r>
      <w:r w:rsidRPr="007C7EE7">
        <w:t xml:space="preserve"> netrukus </w:t>
      </w:r>
      <w:r w:rsidR="0084473B" w:rsidRPr="007C7EE7">
        <w:t>jį</w:t>
      </w:r>
      <w:r w:rsidRPr="007C7EE7">
        <w:t xml:space="preserve"> vėl nutraukė. </w:t>
      </w:r>
      <w:r w:rsidR="0084473B" w:rsidRPr="007C7EE7">
        <w:t>Dėl tokio akivaizd</w:t>
      </w:r>
      <w:r w:rsidR="00B248F1">
        <w:t>žiai</w:t>
      </w:r>
      <w:r w:rsidR="0084473B" w:rsidRPr="007C7EE7">
        <w:t xml:space="preserve"> neteisingo elgesio p</w:t>
      </w:r>
      <w:r w:rsidRPr="007C7EE7">
        <w:t>areiškėja</w:t>
      </w:r>
      <w:r w:rsidR="00335B82" w:rsidRPr="007C7EE7">
        <w:t>i</w:t>
      </w:r>
      <w:r w:rsidRPr="007C7EE7">
        <w:t xml:space="preserve"> </w:t>
      </w:r>
      <w:r w:rsidR="0084473B" w:rsidRPr="007C7EE7">
        <w:t>paprašė</w:t>
      </w:r>
      <w:r w:rsidRPr="007C7EE7">
        <w:t xml:space="preserve"> abu prokurorus nuo tyrimo</w:t>
      </w:r>
      <w:r w:rsidR="0084473B" w:rsidRPr="007C7EE7">
        <w:t xml:space="preserve"> nušalinti</w:t>
      </w:r>
      <w:r w:rsidR="00B248F1">
        <w:t>.</w:t>
      </w:r>
      <w:r w:rsidRPr="007C7EE7">
        <w:t xml:space="preserve"> Vilniaus apylinkės prokuratūros vyriausiasis prokuroras G. Bernotavičius atsisakė tai </w:t>
      </w:r>
      <w:r w:rsidR="00EF284C" w:rsidRPr="007C7EE7">
        <w:t>pa</w:t>
      </w:r>
      <w:r w:rsidRPr="007C7EE7">
        <w:t>daryti</w:t>
      </w:r>
      <w:r w:rsidR="0084473B" w:rsidRPr="007C7EE7">
        <w:t>, bet</w:t>
      </w:r>
      <w:r w:rsidRPr="007C7EE7">
        <w:t xml:space="preserve"> Vilniaus miesto apylinkės teismo ikiteisminio tyrimo teisėja M. Suchankienė </w:t>
      </w:r>
      <w:r w:rsidR="0084473B" w:rsidRPr="007C7EE7">
        <w:t>šį</w:t>
      </w:r>
      <w:r w:rsidRPr="007C7EE7">
        <w:t xml:space="preserve"> vyriausiojo prokuroro sprendimą panaikino.</w:t>
      </w:r>
      <w:r w:rsidR="00EF284C" w:rsidRPr="007C7EE7">
        <w:t xml:space="preserve"> </w:t>
      </w:r>
      <w:r w:rsidR="0084473B" w:rsidRPr="007C7EE7">
        <w:t>P</w:t>
      </w:r>
      <w:r w:rsidR="00EF284C" w:rsidRPr="007C7EE7">
        <w:t>rokurorai buvo priversti b</w:t>
      </w:r>
      <w:r w:rsidRPr="007C7EE7">
        <w:t>yl</w:t>
      </w:r>
      <w:r w:rsidR="00EF284C" w:rsidRPr="007C7EE7">
        <w:t>ą</w:t>
      </w:r>
      <w:r w:rsidRPr="007C7EE7">
        <w:t xml:space="preserve"> nagri</w:t>
      </w:r>
      <w:r w:rsidR="00EF284C" w:rsidRPr="007C7EE7">
        <w:t>n</w:t>
      </w:r>
      <w:r w:rsidRPr="007C7EE7">
        <w:t xml:space="preserve">ėti iš naujo. Tačiau ją nagrinėjo </w:t>
      </w:r>
      <w:r w:rsidR="0084473B" w:rsidRPr="007C7EE7">
        <w:t xml:space="preserve">ir vėl </w:t>
      </w:r>
      <w:r w:rsidRPr="007C7EE7">
        <w:t>tas pats prokuroras G.</w:t>
      </w:r>
      <w:r w:rsidR="00335B82" w:rsidRPr="007C7EE7">
        <w:t xml:space="preserve"> </w:t>
      </w:r>
      <w:r w:rsidRPr="007C7EE7">
        <w:t>Vaivad</w:t>
      </w:r>
      <w:r w:rsidR="005D776E" w:rsidRPr="007C7EE7">
        <w:t>a</w:t>
      </w:r>
      <w:r w:rsidRPr="007C7EE7">
        <w:t xml:space="preserve">, </w:t>
      </w:r>
      <w:r w:rsidR="00EF284C" w:rsidRPr="007C7EE7">
        <w:t>kuris</w:t>
      </w:r>
      <w:r w:rsidRPr="007C7EE7">
        <w:t xml:space="preserve"> tyrimą </w:t>
      </w:r>
      <w:r w:rsidR="0084473B" w:rsidRPr="007C7EE7">
        <w:t>dar kartą</w:t>
      </w:r>
      <w:r w:rsidR="00EF284C" w:rsidRPr="007C7EE7">
        <w:t xml:space="preserve"> </w:t>
      </w:r>
      <w:r w:rsidRPr="007C7EE7">
        <w:t>nutraukė. Aukštesnysis prokuroras E.</w:t>
      </w:r>
      <w:r w:rsidR="00335B82" w:rsidRPr="007C7EE7">
        <w:t xml:space="preserve"> </w:t>
      </w:r>
      <w:r w:rsidRPr="007C7EE7">
        <w:t>Pampučka</w:t>
      </w:r>
      <w:r w:rsidR="0084473B" w:rsidRPr="007C7EE7">
        <w:t>,</w:t>
      </w:r>
      <w:r w:rsidR="00EF284C" w:rsidRPr="007C7EE7">
        <w:t xml:space="preserve"> </w:t>
      </w:r>
      <w:r w:rsidR="0084473B" w:rsidRPr="007C7EE7">
        <w:t xml:space="preserve">kaip įprasta, šiam </w:t>
      </w:r>
      <w:r w:rsidR="005D776E" w:rsidRPr="007C7EE7">
        <w:t xml:space="preserve">prokurorui </w:t>
      </w:r>
      <w:r w:rsidR="00EF284C" w:rsidRPr="007C7EE7">
        <w:t>pritarė</w:t>
      </w:r>
      <w:r w:rsidR="00287EA4" w:rsidRPr="007C7EE7">
        <w:t xml:space="preserve">, </w:t>
      </w:r>
      <w:r w:rsidR="00B248F1">
        <w:t>taip pat</w:t>
      </w:r>
      <w:r w:rsidR="005D776E" w:rsidRPr="007C7EE7">
        <w:t xml:space="preserve"> </w:t>
      </w:r>
      <w:r w:rsidR="00287EA4" w:rsidRPr="007C7EE7">
        <w:t xml:space="preserve">atmesdamas </w:t>
      </w:r>
      <w:r w:rsidRPr="007C7EE7">
        <w:t>pareiškėjų skundą</w:t>
      </w:r>
      <w:r w:rsidR="00287EA4" w:rsidRPr="007C7EE7">
        <w:t>,</w:t>
      </w:r>
      <w:r w:rsidR="00EF284C" w:rsidRPr="007C7EE7">
        <w:t xml:space="preserve"> </w:t>
      </w:r>
      <w:r w:rsidR="00287EA4" w:rsidRPr="007C7EE7">
        <w:t>tikėtina</w:t>
      </w:r>
      <w:r w:rsidR="005D776E" w:rsidRPr="007C7EE7">
        <w:t>,</w:t>
      </w:r>
      <w:r w:rsidR="00287EA4" w:rsidRPr="007C7EE7">
        <w:t xml:space="preserve"> </w:t>
      </w:r>
      <w:r w:rsidR="00EF284C" w:rsidRPr="007C7EE7">
        <w:t>vildamasis, kad ši</w:t>
      </w:r>
      <w:r w:rsidR="0084473B" w:rsidRPr="007C7EE7">
        <w:t xml:space="preserve"> garsi</w:t>
      </w:r>
      <w:r w:rsidR="00EF284C" w:rsidRPr="007C7EE7">
        <w:t xml:space="preserve"> </w:t>
      </w:r>
      <w:r w:rsidR="005D776E" w:rsidRPr="007C7EE7">
        <w:t>rezonansinė Lietuvos</w:t>
      </w:r>
      <w:r w:rsidR="00287EA4" w:rsidRPr="007C7EE7">
        <w:t xml:space="preserve"> rezisten</w:t>
      </w:r>
      <w:r w:rsidR="005D776E" w:rsidRPr="007C7EE7">
        <w:t>tų</w:t>
      </w:r>
      <w:r w:rsidR="00287EA4" w:rsidRPr="007C7EE7">
        <w:t xml:space="preserve"> byla pagaliau </w:t>
      </w:r>
      <w:r w:rsidR="00EF284C" w:rsidRPr="007C7EE7">
        <w:t xml:space="preserve">pateks į </w:t>
      </w:r>
      <w:r w:rsidR="00287EA4" w:rsidRPr="007C7EE7">
        <w:t>„</w:t>
      </w:r>
      <w:r w:rsidR="00EF284C" w:rsidRPr="007C7EE7">
        <w:t>tinkam</w:t>
      </w:r>
      <w:r w:rsidR="00287EA4" w:rsidRPr="007C7EE7">
        <w:t>ų“</w:t>
      </w:r>
      <w:r w:rsidR="00EF284C" w:rsidRPr="007C7EE7">
        <w:t xml:space="preserve"> teisėj</w:t>
      </w:r>
      <w:r w:rsidR="00287EA4" w:rsidRPr="007C7EE7">
        <w:t>ų</w:t>
      </w:r>
      <w:r w:rsidR="00EF284C" w:rsidRPr="007C7EE7">
        <w:t xml:space="preserve"> rankas.</w:t>
      </w:r>
    </w:p>
    <w:p w:rsidR="00697C17" w:rsidRPr="00956F12" w:rsidRDefault="00B248F1" w:rsidP="00956F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1D2228"/>
        </w:rPr>
      </w:pPr>
      <w:r w:rsidRPr="00956F12">
        <w:t>„</w:t>
      </w:r>
      <w:r w:rsidR="00271B9F" w:rsidRPr="00956F12">
        <w:t>Nacionalinis suvienijimas</w:t>
      </w:r>
      <w:r w:rsidRPr="00956F12">
        <w:t>“</w:t>
      </w:r>
      <w:r w:rsidR="00271B9F" w:rsidRPr="00956F12">
        <w:t xml:space="preserve"> </w:t>
      </w:r>
      <w:r w:rsidR="00C2616F" w:rsidRPr="00956F12">
        <w:t>atkreipia dėmesį,</w:t>
      </w:r>
      <w:r w:rsidR="00271B9F" w:rsidRPr="00956F12">
        <w:t xml:space="preserve"> kad </w:t>
      </w:r>
      <w:r w:rsidR="00C2616F" w:rsidRPr="00956F12">
        <w:t xml:space="preserve">Lietuvos </w:t>
      </w:r>
      <w:r w:rsidR="00271B9F" w:rsidRPr="00956F12">
        <w:t>teismų ir teisėtvarkos sistemoje dirba labai daug sąžiningų ir Lietuvos valstybei atsidavusių žmonių</w:t>
      </w:r>
      <w:r w:rsidR="00697C17" w:rsidRPr="00956F12">
        <w:t>, t</w:t>
      </w:r>
      <w:r w:rsidR="00C2616F" w:rsidRPr="00956F12">
        <w:t xml:space="preserve">arp </w:t>
      </w:r>
      <w:r w:rsidR="00697C17" w:rsidRPr="00956F12">
        <w:t>kurių</w:t>
      </w:r>
      <w:r w:rsidR="00C2616F" w:rsidRPr="00956F12">
        <w:t xml:space="preserve"> pažymėtin</w:t>
      </w:r>
      <w:r w:rsidR="00BB7DD2" w:rsidRPr="00956F12">
        <w:t>i</w:t>
      </w:r>
      <w:r w:rsidR="00C2616F" w:rsidRPr="00956F12">
        <w:t xml:space="preserve"> </w:t>
      </w:r>
      <w:r w:rsidR="00D250AE" w:rsidRPr="00956F12">
        <w:t xml:space="preserve">rezistentų byloje objektyvią ir nešališką poziciją užėmę </w:t>
      </w:r>
      <w:r w:rsidR="00D250AE" w:rsidRPr="00D250AE">
        <w:rPr>
          <w:rFonts w:eastAsia="Times New Roman"/>
          <w:color w:val="1D2228"/>
        </w:rPr>
        <w:t> Panevėžio apygardos prokuroras Ričardas Juozainis ir Generalinės prokuratūros prokuroras Rimvydas Valentukevičius</w:t>
      </w:r>
      <w:r w:rsidR="00D250AE" w:rsidRPr="00956F12">
        <w:rPr>
          <w:rFonts w:eastAsia="Times New Roman"/>
          <w:color w:val="1D2228"/>
        </w:rPr>
        <w:t xml:space="preserve">, </w:t>
      </w:r>
      <w:r w:rsidR="009C0F7E" w:rsidRPr="00956F12">
        <w:t>Vilniaus miesto apylinkės teisėja</w:t>
      </w:r>
      <w:r w:rsidR="00BB7DD2" w:rsidRPr="00956F12">
        <w:t>i</w:t>
      </w:r>
      <w:r w:rsidR="009C0F7E" w:rsidRPr="00956F12">
        <w:t xml:space="preserve"> </w:t>
      </w:r>
      <w:r w:rsidR="00BB7DD2" w:rsidRPr="00956F12">
        <w:t xml:space="preserve">Regina Gudienė, </w:t>
      </w:r>
      <w:r w:rsidR="005D776E" w:rsidRPr="00956F12">
        <w:t>Miglė Suchankienė</w:t>
      </w:r>
      <w:r w:rsidRPr="00956F12">
        <w:t>,</w:t>
      </w:r>
      <w:r w:rsidR="005D776E" w:rsidRPr="00956F12">
        <w:t xml:space="preserve"> </w:t>
      </w:r>
      <w:r w:rsidR="00BB7DD2" w:rsidRPr="00956F12">
        <w:t>Darius Grizickas,</w:t>
      </w:r>
      <w:r w:rsidR="002957A8" w:rsidRPr="00956F12">
        <w:t xml:space="preserve"> Vilniaus apygardos teismo teisėja </w:t>
      </w:r>
      <w:r w:rsidR="00BB7DD2" w:rsidRPr="00956F12">
        <w:t>Ainora Kornelija Macevičienė</w:t>
      </w:r>
      <w:r w:rsidR="0084473B" w:rsidRPr="00956F12">
        <w:t xml:space="preserve"> ir kiti</w:t>
      </w:r>
      <w:r w:rsidR="00BB7DD2" w:rsidRPr="00956F12">
        <w:t xml:space="preserve">, panaikinę </w:t>
      </w:r>
      <w:r w:rsidR="00956F12" w:rsidRPr="00956F12">
        <w:t xml:space="preserve">neteisingus prosovietiškai orientuotų </w:t>
      </w:r>
      <w:r w:rsidR="005D776E" w:rsidRPr="00956F12">
        <w:t>p</w:t>
      </w:r>
      <w:r w:rsidR="00271B9F" w:rsidRPr="00956F12">
        <w:t xml:space="preserve">rokurorų </w:t>
      </w:r>
      <w:r w:rsidR="009C0F7E" w:rsidRPr="00956F12">
        <w:t>nutarimus</w:t>
      </w:r>
      <w:r w:rsidR="005D776E" w:rsidRPr="00956F12">
        <w:t xml:space="preserve"> ir nurodę</w:t>
      </w:r>
      <w:r w:rsidR="00D805FF" w:rsidRPr="00956F12">
        <w:t xml:space="preserve"> </w:t>
      </w:r>
      <w:r w:rsidR="00BB7DD2" w:rsidRPr="00956F12">
        <w:t xml:space="preserve">iš naujo </w:t>
      </w:r>
      <w:r w:rsidR="00D805FF" w:rsidRPr="00956F12">
        <w:t xml:space="preserve">tęsti </w:t>
      </w:r>
      <w:r w:rsidR="005D776E" w:rsidRPr="00956F12">
        <w:t>bylos</w:t>
      </w:r>
      <w:r w:rsidR="00D805FF" w:rsidRPr="00956F12">
        <w:t xml:space="preserve"> tyrimą</w:t>
      </w:r>
      <w:r w:rsidR="00632E35" w:rsidRPr="00956F12">
        <w:t>.</w:t>
      </w:r>
      <w:r w:rsidR="00C2616F" w:rsidRPr="00956F12">
        <w:t xml:space="preserve"> Ši</w:t>
      </w:r>
      <w:r w:rsidR="00BB7DD2" w:rsidRPr="00956F12">
        <w:t>e</w:t>
      </w:r>
      <w:r w:rsidR="00C2616F" w:rsidRPr="00956F12">
        <w:t xml:space="preserve"> teisėj</w:t>
      </w:r>
      <w:r w:rsidR="00BB7DD2" w:rsidRPr="00956F12">
        <w:t xml:space="preserve">ai </w:t>
      </w:r>
      <w:r w:rsidR="005D776E" w:rsidRPr="00956F12">
        <w:t xml:space="preserve">pateisino garbingą Nepriklausomos Lietuvos teisėjo vardą, </w:t>
      </w:r>
      <w:r w:rsidR="00744DC2" w:rsidRPr="00956F12">
        <w:t>sąžining</w:t>
      </w:r>
      <w:r w:rsidR="00632E35" w:rsidRPr="00956F12">
        <w:t>a</w:t>
      </w:r>
      <w:r w:rsidR="00744DC2" w:rsidRPr="00956F12">
        <w:t xml:space="preserve">i </w:t>
      </w:r>
      <w:r w:rsidR="00632E35" w:rsidRPr="00956F12">
        <w:t>atstovavo</w:t>
      </w:r>
      <w:r w:rsidR="00271B9F" w:rsidRPr="00956F12">
        <w:t xml:space="preserve"> teisi</w:t>
      </w:r>
      <w:r w:rsidR="00D805FF" w:rsidRPr="00956F12">
        <w:t>n</w:t>
      </w:r>
      <w:r w:rsidR="00271B9F" w:rsidRPr="00956F12">
        <w:t>gum</w:t>
      </w:r>
      <w:r w:rsidR="00632E35" w:rsidRPr="00956F12">
        <w:t>ui</w:t>
      </w:r>
      <w:r w:rsidR="00697C17" w:rsidRPr="00956F12">
        <w:t xml:space="preserve">, laikėsi priesaikos </w:t>
      </w:r>
      <w:r w:rsidR="005D776E" w:rsidRPr="00956F12">
        <w:t xml:space="preserve">ir gynė </w:t>
      </w:r>
      <w:r w:rsidR="00697C17" w:rsidRPr="00956F12">
        <w:t>Lietuvos Respublikos Konstitucij</w:t>
      </w:r>
      <w:r w:rsidR="005D776E" w:rsidRPr="00956F12">
        <w:t>ą</w:t>
      </w:r>
      <w:r w:rsidR="00697C17" w:rsidRPr="00956F12">
        <w:t>.</w:t>
      </w:r>
    </w:p>
    <w:p w:rsidR="00F50F87" w:rsidRPr="007C7EE7" w:rsidRDefault="00744DC2" w:rsidP="00CE6D26">
      <w:pPr>
        <w:spacing w:after="0" w:line="276" w:lineRule="auto"/>
        <w:ind w:firstLine="709"/>
        <w:jc w:val="both"/>
      </w:pPr>
      <w:r w:rsidRPr="007C7EE7">
        <w:t>T</w:t>
      </w:r>
      <w:r w:rsidR="006B5AA2" w:rsidRPr="007C7EE7">
        <w:t>ačiau</w:t>
      </w:r>
      <w:r w:rsidR="002645B4" w:rsidRPr="007C7EE7">
        <w:t xml:space="preserve"> kitų teisėjų tikrąsias politines nuostatas ir požiūrį į sovietinės okupacijos laikotarpį bei atkurtą valstybingumą atskleidžiantys </w:t>
      </w:r>
      <w:r w:rsidR="003B2B03">
        <w:t>sprendimai</w:t>
      </w:r>
      <w:r w:rsidR="002645B4" w:rsidRPr="007C7EE7">
        <w:t xml:space="preserve"> teisminėse bylose liudija, kad šioje sistemoje dirba </w:t>
      </w:r>
      <w:r w:rsidR="009C5781" w:rsidRPr="007C7EE7">
        <w:t>dar</w:t>
      </w:r>
      <w:r w:rsidR="0084473B" w:rsidRPr="007C7EE7">
        <w:t xml:space="preserve"> </w:t>
      </w:r>
      <w:r w:rsidR="002645B4" w:rsidRPr="007C7EE7">
        <w:t>nemažai ir toliau lojalumą okupaciniam režimui išlaik</w:t>
      </w:r>
      <w:r w:rsidR="00B248F1">
        <w:t>i</w:t>
      </w:r>
      <w:r w:rsidR="002645B4" w:rsidRPr="007C7EE7">
        <w:t>usių asmenų</w:t>
      </w:r>
      <w:r w:rsidR="00A74D4E" w:rsidRPr="007C7EE7">
        <w:t xml:space="preserve">, net nesistengiančių slėpti </w:t>
      </w:r>
      <w:r w:rsidR="009C5781" w:rsidRPr="007C7EE7">
        <w:t>priešiškumo</w:t>
      </w:r>
      <w:r w:rsidR="00697C17" w:rsidRPr="007C7EE7">
        <w:t xml:space="preserve"> </w:t>
      </w:r>
      <w:r w:rsidR="00A74D4E" w:rsidRPr="007C7EE7">
        <w:t xml:space="preserve">pasipriešinimo judėjimui ir jo dalyviams bei </w:t>
      </w:r>
      <w:r w:rsidR="005D3654" w:rsidRPr="007C7EE7">
        <w:t>jų pasiaukojama</w:t>
      </w:r>
      <w:r w:rsidR="009F5415">
        <w:t>i</w:t>
      </w:r>
      <w:r w:rsidR="005D3654" w:rsidRPr="007C7EE7">
        <w:t xml:space="preserve"> ir didvyriškai gintai</w:t>
      </w:r>
      <w:r w:rsidR="00A74D4E" w:rsidRPr="007C7EE7">
        <w:t xml:space="preserve"> pačiai nepriklausomos Lietuvos valstybės idėjai.</w:t>
      </w:r>
      <w:r w:rsidR="00632E35" w:rsidRPr="007C7EE7">
        <w:t xml:space="preserve"> </w:t>
      </w:r>
      <w:r w:rsidR="0084473B" w:rsidRPr="007C7EE7">
        <w:t xml:space="preserve">Ne tik minėti vyresnieji prokurorai, bet ir </w:t>
      </w:r>
      <w:r w:rsidR="00F50F87" w:rsidRPr="007C7EE7">
        <w:t>Vilniaus miesto apylinkės teismo teisėjas M. Ražanskas</w:t>
      </w:r>
      <w:r w:rsidR="00632E35" w:rsidRPr="007C7EE7">
        <w:t xml:space="preserve"> atmetė rezistentų prašymą nušalinti nuo bylos tyrimo nepasitikėjimą keliančius prokurorus, neva</w:t>
      </w:r>
      <w:r w:rsidR="00F50F87" w:rsidRPr="007C7EE7">
        <w:t xml:space="preserve"> neįžvelgdamas</w:t>
      </w:r>
      <w:r w:rsidR="002957A8" w:rsidRPr="007C7EE7">
        <w:t xml:space="preserve"> </w:t>
      </w:r>
      <w:r w:rsidRPr="007C7EE7">
        <w:t>p</w:t>
      </w:r>
      <w:r w:rsidR="001D1B85" w:rsidRPr="007C7EE7">
        <w:t>astarųjų</w:t>
      </w:r>
      <w:r w:rsidRPr="007C7EE7">
        <w:t xml:space="preserve"> </w:t>
      </w:r>
      <w:r w:rsidR="00F50F87" w:rsidRPr="007C7EE7">
        <w:t xml:space="preserve">šališkumo ar suinteresuotumo bylos nagrinėjimo baigtimi, </w:t>
      </w:r>
      <w:r w:rsidR="0084473B" w:rsidRPr="007C7EE7">
        <w:t>nors po teismų nutarčių, kuri</w:t>
      </w:r>
      <w:r w:rsidR="008D43CD" w:rsidRPr="007C7EE7">
        <w:t>omis</w:t>
      </w:r>
      <w:r w:rsidR="0084473B" w:rsidRPr="007C7EE7">
        <w:t xml:space="preserve"> buvo na</w:t>
      </w:r>
      <w:r w:rsidR="008D43CD" w:rsidRPr="007C7EE7">
        <w:t>i</w:t>
      </w:r>
      <w:r w:rsidR="0084473B" w:rsidRPr="007C7EE7">
        <w:t>kin</w:t>
      </w:r>
      <w:r w:rsidR="008D43CD" w:rsidRPr="007C7EE7">
        <w:t>ami</w:t>
      </w:r>
      <w:r w:rsidR="0084473B" w:rsidRPr="007C7EE7">
        <w:t xml:space="preserve"> šių prokuro</w:t>
      </w:r>
      <w:r w:rsidR="008D43CD" w:rsidRPr="007C7EE7">
        <w:t>rų</w:t>
      </w:r>
      <w:r w:rsidR="0084473B" w:rsidRPr="007C7EE7">
        <w:t xml:space="preserve"> </w:t>
      </w:r>
      <w:r w:rsidR="008D43CD" w:rsidRPr="007C7EE7">
        <w:t>sprendimai</w:t>
      </w:r>
      <w:r w:rsidR="009F5415">
        <w:t>,</w:t>
      </w:r>
      <w:r w:rsidR="0084473B" w:rsidRPr="007C7EE7">
        <w:t xml:space="preserve"> buvo akivaizdu, kad </w:t>
      </w:r>
      <w:r w:rsidR="008D43CD" w:rsidRPr="007C7EE7">
        <w:t>jie</w:t>
      </w:r>
      <w:r w:rsidR="0084473B" w:rsidRPr="007C7EE7">
        <w:t xml:space="preserve"> nėra pajėgūs objektyviai vertinti okupacijos </w:t>
      </w:r>
      <w:r w:rsidR="008D43CD" w:rsidRPr="007C7EE7">
        <w:t xml:space="preserve">laikotarpio </w:t>
      </w:r>
      <w:r w:rsidR="0084473B" w:rsidRPr="007C7EE7">
        <w:t>teisėtvarkos, teismų ir KGB veiklos</w:t>
      </w:r>
      <w:r w:rsidR="008D43CD" w:rsidRPr="007C7EE7">
        <w:t>. Būtent šis teisėjas</w:t>
      </w:r>
      <w:r w:rsidR="0084473B" w:rsidRPr="007C7EE7">
        <w:t xml:space="preserve">, </w:t>
      </w:r>
      <w:r w:rsidR="00632E35" w:rsidRPr="007C7EE7">
        <w:t>leidęs</w:t>
      </w:r>
      <w:r w:rsidR="00D805FF" w:rsidRPr="007C7EE7">
        <w:t xml:space="preserve"> </w:t>
      </w:r>
      <w:r w:rsidR="008D43CD" w:rsidRPr="007C7EE7">
        <w:t>minėtiems prokurorams</w:t>
      </w:r>
      <w:r w:rsidR="00D805FF" w:rsidRPr="007C7EE7">
        <w:t xml:space="preserve"> tęsti</w:t>
      </w:r>
      <w:r w:rsidR="008D43CD" w:rsidRPr="007C7EE7">
        <w:t xml:space="preserve"> tyrimą</w:t>
      </w:r>
      <w:r w:rsidRPr="007C7EE7">
        <w:t>,</w:t>
      </w:r>
      <w:r w:rsidR="006B5AA2" w:rsidRPr="007C7EE7">
        <w:t xml:space="preserve"> </w:t>
      </w:r>
      <w:r w:rsidR="008D43CD" w:rsidRPr="007C7EE7">
        <w:t>sudarė sąlygas j</w:t>
      </w:r>
      <w:r w:rsidR="009F5415">
        <w:t>į</w:t>
      </w:r>
      <w:r w:rsidR="008D43CD" w:rsidRPr="007C7EE7">
        <w:t xml:space="preserve"> nutraukti</w:t>
      </w:r>
      <w:r w:rsidR="002957A8" w:rsidRPr="007C7EE7">
        <w:t>.</w:t>
      </w:r>
    </w:p>
    <w:p w:rsidR="004563C1" w:rsidRPr="007C7EE7" w:rsidRDefault="006B5AA2" w:rsidP="00CE6D26">
      <w:pPr>
        <w:pStyle w:val="ListParagraph"/>
        <w:spacing w:after="0" w:line="276" w:lineRule="auto"/>
        <w:ind w:left="0" w:firstLine="709"/>
        <w:jc w:val="both"/>
      </w:pPr>
      <w:r w:rsidRPr="007C7EE7">
        <w:t xml:space="preserve">Pagrindą </w:t>
      </w:r>
      <w:r w:rsidR="00632E35" w:rsidRPr="007C7EE7">
        <w:t>taip</w:t>
      </w:r>
      <w:r w:rsidR="00D805FF" w:rsidRPr="007C7EE7">
        <w:t xml:space="preserve"> prokurorams </w:t>
      </w:r>
      <w:r w:rsidR="00C2616F" w:rsidRPr="007C7EE7">
        <w:t xml:space="preserve">elgtis </w:t>
      </w:r>
      <w:r w:rsidRPr="007C7EE7">
        <w:t>duo</w:t>
      </w:r>
      <w:r w:rsidR="00C2616F" w:rsidRPr="007C7EE7">
        <w:t>d</w:t>
      </w:r>
      <w:r w:rsidRPr="007C7EE7">
        <w:t xml:space="preserve">a </w:t>
      </w:r>
      <w:r w:rsidR="00C2616F" w:rsidRPr="007C7EE7">
        <w:t>ne tik teisėjo M. Ražansko</w:t>
      </w:r>
      <w:r w:rsidR="00632E35" w:rsidRPr="007C7EE7">
        <w:t>, bet ir kitų</w:t>
      </w:r>
      <w:r w:rsidR="00C2616F" w:rsidRPr="007C7EE7">
        <w:t xml:space="preserve"> </w:t>
      </w:r>
      <w:r w:rsidRPr="007C7EE7">
        <w:t>teisėj</w:t>
      </w:r>
      <w:r w:rsidR="00632E35" w:rsidRPr="007C7EE7">
        <w:t>ų elgesys</w:t>
      </w:r>
      <w:r w:rsidRPr="007C7EE7">
        <w:t xml:space="preserve">, </w:t>
      </w:r>
      <w:r w:rsidR="00C2616F" w:rsidRPr="007C7EE7">
        <w:t xml:space="preserve">kurie </w:t>
      </w:r>
      <w:r w:rsidRPr="007C7EE7">
        <w:t>panašaus pobūdžio bylas nagrinė</w:t>
      </w:r>
      <w:r w:rsidR="00C2616F" w:rsidRPr="007C7EE7">
        <w:t>ja</w:t>
      </w:r>
      <w:r w:rsidR="009F5415">
        <w:t>,</w:t>
      </w:r>
      <w:r w:rsidR="00C2616F" w:rsidRPr="007C7EE7">
        <w:t xml:space="preserve"> vadovaudamiesi</w:t>
      </w:r>
      <w:r w:rsidRPr="007C7EE7">
        <w:t xml:space="preserve"> </w:t>
      </w:r>
      <w:r w:rsidR="00632E35" w:rsidRPr="007C7EE7">
        <w:t xml:space="preserve">analogiškais </w:t>
      </w:r>
      <w:r w:rsidRPr="007C7EE7">
        <w:t>vidiniais įsitikinim</w:t>
      </w:r>
      <w:r w:rsidR="00F91F46" w:rsidRPr="007C7EE7">
        <w:t>ai</w:t>
      </w:r>
      <w:r w:rsidRPr="007C7EE7">
        <w:t>s. Antai,</w:t>
      </w:r>
      <w:r w:rsidR="00A524E5" w:rsidRPr="007C7EE7">
        <w:t xml:space="preserve"> Vilniaus miesto apylinkės teismo teisėjas V</w:t>
      </w:r>
      <w:r w:rsidR="002957A8" w:rsidRPr="007C7EE7">
        <w:t>.</w:t>
      </w:r>
      <w:r w:rsidR="00A524E5" w:rsidRPr="007C7EE7">
        <w:t xml:space="preserve"> Bugelevičius</w:t>
      </w:r>
      <w:r w:rsidR="00D915BB" w:rsidRPr="007C7EE7">
        <w:t>,</w:t>
      </w:r>
      <w:r w:rsidR="00A524E5" w:rsidRPr="007C7EE7">
        <w:t xml:space="preserve"> </w:t>
      </w:r>
      <w:r w:rsidRPr="007C7EE7">
        <w:t xml:space="preserve">nagrinėdamas </w:t>
      </w:r>
      <w:r w:rsidR="00E42509" w:rsidRPr="007C7EE7">
        <w:t>pareiškėjų</w:t>
      </w:r>
      <w:r w:rsidRPr="007C7EE7">
        <w:t xml:space="preserve"> skundą</w:t>
      </w:r>
      <w:r w:rsidR="00E42509" w:rsidRPr="007C7EE7">
        <w:t xml:space="preserve"> dėl nutraukt</w:t>
      </w:r>
      <w:r w:rsidR="008D43CD" w:rsidRPr="007C7EE7">
        <w:t>o</w:t>
      </w:r>
      <w:r w:rsidR="00E42509" w:rsidRPr="007C7EE7">
        <w:t xml:space="preserve"> ikiteismin</w:t>
      </w:r>
      <w:r w:rsidR="008D43CD" w:rsidRPr="007C7EE7">
        <w:t>io</w:t>
      </w:r>
      <w:r w:rsidR="00E42509" w:rsidRPr="007C7EE7">
        <w:t xml:space="preserve"> tyrim</w:t>
      </w:r>
      <w:r w:rsidR="008D43CD" w:rsidRPr="007C7EE7">
        <w:t>o</w:t>
      </w:r>
      <w:r w:rsidRPr="007C7EE7">
        <w:t xml:space="preserve"> </w:t>
      </w:r>
      <w:r w:rsidR="00A524E5" w:rsidRPr="007C7EE7">
        <w:t xml:space="preserve">2018-07-12 </w:t>
      </w:r>
      <w:r w:rsidR="002957A8" w:rsidRPr="007C7EE7">
        <w:t xml:space="preserve">teismo </w:t>
      </w:r>
      <w:r w:rsidR="00A524E5" w:rsidRPr="007C7EE7">
        <w:t>nutartyje nurodo,</w:t>
      </w:r>
      <w:r w:rsidR="008D43CD" w:rsidRPr="007C7EE7">
        <w:t xml:space="preserve"> kad </w:t>
      </w:r>
      <w:r w:rsidR="008E7DDA" w:rsidRPr="00432578">
        <w:t>negauta</w:t>
      </w:r>
      <w:r w:rsidR="008D43CD" w:rsidRPr="007C7EE7">
        <w:t xml:space="preserve"> „</w:t>
      </w:r>
      <w:r w:rsidR="008D43CD" w:rsidRPr="007C7EE7">
        <w:rPr>
          <w:i/>
          <w:iCs/>
        </w:rPr>
        <w:t xml:space="preserve">jokių objektyvių duomenų, patvirtinančių, </w:t>
      </w:r>
      <w:r w:rsidR="00324DD7" w:rsidRPr="007C7EE7">
        <w:rPr>
          <w:i/>
          <w:iCs/>
        </w:rPr>
        <w:t>jog</w:t>
      </w:r>
      <w:r w:rsidR="008D43CD" w:rsidRPr="007C7EE7">
        <w:rPr>
          <w:i/>
          <w:iCs/>
        </w:rPr>
        <w:t xml:space="preserve"> asmenys, dirbę KGB, TSRS prokuratūroje, teismuose &lt;...&gt; </w:t>
      </w:r>
      <w:r w:rsidR="008D43CD" w:rsidRPr="007C7EE7">
        <w:rPr>
          <w:b/>
          <w:bCs/>
          <w:i/>
          <w:iCs/>
        </w:rPr>
        <w:t>būtų tyčia persekioję nukentėjusiuosius</w:t>
      </w:r>
      <w:r w:rsidR="008D43CD" w:rsidRPr="007C7EE7">
        <w:rPr>
          <w:i/>
          <w:iCs/>
        </w:rPr>
        <w:t xml:space="preserve"> </w:t>
      </w:r>
      <w:r w:rsidR="00324DD7" w:rsidRPr="007C7EE7">
        <w:rPr>
          <w:i/>
          <w:iCs/>
        </w:rPr>
        <w:t>&lt;...&gt;,</w:t>
      </w:r>
      <w:r w:rsidR="008D43CD" w:rsidRPr="007C7EE7">
        <w:rPr>
          <w:i/>
          <w:iCs/>
        </w:rPr>
        <w:t xml:space="preserve"> ar viršiję jiems pavestus įgaliojimus</w:t>
      </w:r>
      <w:r w:rsidR="008D43CD" w:rsidRPr="007C7EE7">
        <w:t>“.</w:t>
      </w:r>
      <w:r w:rsidR="000A6453" w:rsidRPr="007C7EE7">
        <w:t xml:space="preserve"> Anot teisėjo V. Bugelevičiaus, okupacijos metu </w:t>
      </w:r>
      <w:r w:rsidR="00324DD7" w:rsidRPr="007C7EE7">
        <w:t xml:space="preserve">atlikti </w:t>
      </w:r>
      <w:r w:rsidR="000A6453" w:rsidRPr="007C7EE7">
        <w:t>„</w:t>
      </w:r>
      <w:r w:rsidR="000A6453" w:rsidRPr="007C7EE7">
        <w:rPr>
          <w:rStyle w:val="FontStyle12"/>
          <w:i/>
          <w:iCs/>
          <w:sz w:val="24"/>
          <w:szCs w:val="24"/>
        </w:rPr>
        <w:t>tardymo veiksmai &lt;...&gt; nesudaro pagrindo baudžiamajai atsakomybei kilti“</w:t>
      </w:r>
      <w:r w:rsidR="00C43D5B" w:rsidRPr="00C43D5B">
        <w:rPr>
          <w:rStyle w:val="FontStyle12"/>
          <w:iCs/>
          <w:sz w:val="24"/>
          <w:szCs w:val="24"/>
        </w:rPr>
        <w:t>,</w:t>
      </w:r>
      <w:r w:rsidR="000A6453" w:rsidRPr="007C7EE7">
        <w:rPr>
          <w:rStyle w:val="FontStyle12"/>
          <w:i/>
          <w:iCs/>
          <w:sz w:val="24"/>
          <w:szCs w:val="24"/>
        </w:rPr>
        <w:t xml:space="preserve"> </w:t>
      </w:r>
      <w:r w:rsidR="000A6453" w:rsidRPr="007C7EE7">
        <w:rPr>
          <w:rStyle w:val="FontStyle12"/>
          <w:sz w:val="24"/>
          <w:szCs w:val="24"/>
        </w:rPr>
        <w:t>nes šie</w:t>
      </w:r>
      <w:r w:rsidR="000A6453" w:rsidRPr="007C7EE7">
        <w:rPr>
          <w:rStyle w:val="FontStyle12"/>
          <w:i/>
          <w:iCs/>
          <w:sz w:val="24"/>
          <w:szCs w:val="24"/>
        </w:rPr>
        <w:t xml:space="preserve"> </w:t>
      </w:r>
      <w:r w:rsidR="000A6453" w:rsidRPr="00432578">
        <w:rPr>
          <w:rStyle w:val="FontStyle12"/>
          <w:i/>
          <w:iCs/>
          <w:sz w:val="24"/>
          <w:szCs w:val="24"/>
        </w:rPr>
        <w:t>„</w:t>
      </w:r>
      <w:r w:rsidR="000A6453" w:rsidRPr="007C7EE7">
        <w:rPr>
          <w:rStyle w:val="FontStyle12"/>
          <w:b/>
          <w:bCs/>
          <w:i/>
          <w:iCs/>
          <w:sz w:val="24"/>
          <w:szCs w:val="24"/>
        </w:rPr>
        <w:t>veiksmai buvo numatyti tuo metu galiojusiame Lietuvos Tarybų Socialistinės Respublikos baudžiamojo proceso kodekse</w:t>
      </w:r>
      <w:r w:rsidR="00C43D5B" w:rsidRPr="00C43D5B">
        <w:rPr>
          <w:rStyle w:val="FontStyle12"/>
          <w:i/>
          <w:sz w:val="24"/>
          <w:szCs w:val="24"/>
        </w:rPr>
        <w:t>“</w:t>
      </w:r>
      <w:r w:rsidR="000A6453" w:rsidRPr="007C7EE7">
        <w:rPr>
          <w:rStyle w:val="FontStyle12"/>
          <w:sz w:val="24"/>
          <w:szCs w:val="24"/>
        </w:rPr>
        <w:t>. Teisėj</w:t>
      </w:r>
      <w:r w:rsidR="00324DD7" w:rsidRPr="007C7EE7">
        <w:rPr>
          <w:rStyle w:val="FontStyle12"/>
          <w:sz w:val="24"/>
          <w:szCs w:val="24"/>
        </w:rPr>
        <w:t>o nuomone, nenustatyta</w:t>
      </w:r>
      <w:r w:rsidR="000A6453" w:rsidRPr="007C7EE7">
        <w:rPr>
          <w:rStyle w:val="FontStyle12"/>
          <w:sz w:val="24"/>
          <w:szCs w:val="24"/>
        </w:rPr>
        <w:t>, kad „Lietuvos Katalikų bažnyčios kronik</w:t>
      </w:r>
      <w:r w:rsidR="00C00928">
        <w:rPr>
          <w:rStyle w:val="FontStyle12"/>
          <w:sz w:val="24"/>
          <w:szCs w:val="24"/>
        </w:rPr>
        <w:t>ą“</w:t>
      </w:r>
      <w:r w:rsidR="000A6453" w:rsidRPr="007C7EE7">
        <w:rPr>
          <w:rStyle w:val="FontStyle12"/>
          <w:sz w:val="24"/>
          <w:szCs w:val="24"/>
        </w:rPr>
        <w:t xml:space="preserve"> </w:t>
      </w:r>
      <w:r w:rsidR="00C00928">
        <w:rPr>
          <w:rStyle w:val="FontStyle12"/>
          <w:sz w:val="24"/>
          <w:szCs w:val="24"/>
        </w:rPr>
        <w:t>kūrę</w:t>
      </w:r>
      <w:r w:rsidR="000A6453" w:rsidRPr="007C7EE7">
        <w:rPr>
          <w:rStyle w:val="FontStyle12"/>
          <w:sz w:val="24"/>
          <w:szCs w:val="24"/>
        </w:rPr>
        <w:t>, leidę ir platinę asmenys už tokią tuo metu neleistiną veiklą būtų buvę žudomi. O tai, kad kunigas J.</w:t>
      </w:r>
      <w:r w:rsidR="00673538" w:rsidRPr="007C7EE7">
        <w:rPr>
          <w:rStyle w:val="FontStyle12"/>
          <w:sz w:val="24"/>
          <w:szCs w:val="24"/>
        </w:rPr>
        <w:t xml:space="preserve"> </w:t>
      </w:r>
      <w:r w:rsidR="000A6453" w:rsidRPr="007C7EE7">
        <w:rPr>
          <w:rStyle w:val="FontStyle12"/>
          <w:sz w:val="24"/>
          <w:szCs w:val="24"/>
        </w:rPr>
        <w:t>Zdebskis buvo nužudytas</w:t>
      </w:r>
      <w:r w:rsidR="00324DD7" w:rsidRPr="007C7EE7">
        <w:rPr>
          <w:rStyle w:val="FontStyle12"/>
          <w:sz w:val="24"/>
          <w:szCs w:val="24"/>
        </w:rPr>
        <w:t xml:space="preserve">, </w:t>
      </w:r>
      <w:r w:rsidR="005D3654" w:rsidRPr="007C7EE7">
        <w:t>–</w:t>
      </w:r>
      <w:r w:rsidR="000A6453" w:rsidRPr="007C7EE7">
        <w:rPr>
          <w:rStyle w:val="FontStyle12"/>
          <w:sz w:val="24"/>
          <w:szCs w:val="24"/>
        </w:rPr>
        <w:t xml:space="preserve"> neįrodyta. Vertindamas „</w:t>
      </w:r>
      <w:r w:rsidR="000A6453" w:rsidRPr="007C7EE7">
        <w:t>Lietuvos Katalikų bažnyčios kronikos</w:t>
      </w:r>
      <w:r w:rsidR="00C00928">
        <w:t>“</w:t>
      </w:r>
      <w:r w:rsidR="000A6453" w:rsidRPr="007C7EE7">
        <w:t xml:space="preserve"> leidėjų (kardinolo S. Tamkevičiaus, vyskupo J.</w:t>
      </w:r>
      <w:r w:rsidR="00673538" w:rsidRPr="007C7EE7">
        <w:t xml:space="preserve"> </w:t>
      </w:r>
      <w:r w:rsidR="000A6453" w:rsidRPr="007C7EE7">
        <w:t>Kaunecko ir kitų kunigų) persekiojimus</w:t>
      </w:r>
      <w:r w:rsidR="00324DD7" w:rsidRPr="007C7EE7">
        <w:t xml:space="preserve">, teisėjas mano, kad </w:t>
      </w:r>
      <w:r w:rsidR="000A6453" w:rsidRPr="007C7EE7">
        <w:t xml:space="preserve">nėra jokių duomenų, </w:t>
      </w:r>
      <w:r w:rsidR="00324DD7" w:rsidRPr="007C7EE7">
        <w:t xml:space="preserve">kad šis </w:t>
      </w:r>
      <w:r w:rsidR="000A6453" w:rsidRPr="007C7EE7">
        <w:t>persekiojimas dėl jų veiklos buvo vykdomas nuolat ar sistemingai</w:t>
      </w:r>
      <w:r w:rsidR="00324DD7" w:rsidRPr="007C7EE7">
        <w:t>. Teisėjo nuomone, kardinolo S.</w:t>
      </w:r>
      <w:r w:rsidR="00673538" w:rsidRPr="007C7EE7">
        <w:t xml:space="preserve"> </w:t>
      </w:r>
      <w:r w:rsidR="00324DD7" w:rsidRPr="007C7EE7">
        <w:t>Tamkevičiaus, vyskupo J. Kaunecko bei kitų kunigų įkalinimas ir tremtys tikriausiai buvo vykdom</w:t>
      </w:r>
      <w:r w:rsidR="00C00928">
        <w:t>i</w:t>
      </w:r>
      <w:r w:rsidR="00324DD7" w:rsidRPr="007C7EE7">
        <w:t xml:space="preserve"> atsitiktinai</w:t>
      </w:r>
      <w:r w:rsidR="005D3654" w:rsidRPr="007C7EE7">
        <w:t>, j</w:t>
      </w:r>
      <w:r w:rsidR="00C00928">
        <w:t>ie</w:t>
      </w:r>
      <w:r w:rsidR="005D3654" w:rsidRPr="007C7EE7">
        <w:t xml:space="preserve"> nebuvo</w:t>
      </w:r>
      <w:r w:rsidR="00324DD7" w:rsidRPr="007C7EE7">
        <w:t xml:space="preserve"> sistem</w:t>
      </w:r>
      <w:r w:rsidR="005D3654" w:rsidRPr="007C7EE7">
        <w:t>in</w:t>
      </w:r>
      <w:r w:rsidR="00C00928">
        <w:t>iai</w:t>
      </w:r>
      <w:r w:rsidR="00324DD7" w:rsidRPr="007C7EE7">
        <w:t>. Dar daugiau, minėtas teisėjas pažymi, kad nėra nustatyta, jog už „Lietuvos Katalikų bažnyčios kronikos</w:t>
      </w:r>
      <w:r w:rsidR="00C00928">
        <w:t>“</w:t>
      </w:r>
      <w:r w:rsidR="00324DD7" w:rsidRPr="007C7EE7">
        <w:t xml:space="preserve"> leidimą ir </w:t>
      </w:r>
      <w:r w:rsidR="004563C1" w:rsidRPr="007C7EE7">
        <w:t>platinimą</w:t>
      </w:r>
      <w:r w:rsidR="00324DD7" w:rsidRPr="007C7EE7">
        <w:t xml:space="preserve"> asm</w:t>
      </w:r>
      <w:r w:rsidR="004563C1" w:rsidRPr="007C7EE7">
        <w:t>en</w:t>
      </w:r>
      <w:r w:rsidR="00324DD7" w:rsidRPr="007C7EE7">
        <w:t>ys buvo teisiami</w:t>
      </w:r>
      <w:r w:rsidR="00324DD7" w:rsidRPr="007C7EE7">
        <w:rPr>
          <w:i/>
          <w:iCs/>
        </w:rPr>
        <w:t xml:space="preserve"> </w:t>
      </w:r>
      <w:r w:rsidR="004563C1" w:rsidRPr="007C7EE7">
        <w:rPr>
          <w:i/>
          <w:iCs/>
        </w:rPr>
        <w:lastRenderedPageBreak/>
        <w:t>„</w:t>
      </w:r>
      <w:r w:rsidR="00324DD7" w:rsidRPr="007C7EE7">
        <w:rPr>
          <w:i/>
          <w:iCs/>
        </w:rPr>
        <w:t>ir</w:t>
      </w:r>
      <w:r w:rsidR="00324DD7" w:rsidRPr="007C7EE7">
        <w:rPr>
          <w:b/>
          <w:bCs/>
          <w:i/>
          <w:iCs/>
        </w:rPr>
        <w:t xml:space="preserve"> nubausti kriminalinėmis bausmėmis be nepriklausomo ir nešališko teismo sprendimo ar be gynybos garantijų teisme</w:t>
      </w:r>
      <w:r w:rsidR="00C43D5B" w:rsidRPr="00C43D5B">
        <w:rPr>
          <w:i/>
        </w:rPr>
        <w:t>“</w:t>
      </w:r>
      <w:r w:rsidR="00324DD7" w:rsidRPr="007C7EE7">
        <w:t>.</w:t>
      </w:r>
      <w:r w:rsidR="004563C1" w:rsidRPr="007C7EE7">
        <w:t xml:space="preserve"> Taigi</w:t>
      </w:r>
      <w:r w:rsidR="00C00928">
        <w:t>,</w:t>
      </w:r>
      <w:r w:rsidR="004563C1" w:rsidRPr="007C7EE7">
        <w:t xml:space="preserve"> anot teisėjo, žymiausius Lietuvos rezistentus ir okupacinio pasipriešinimo dalyvius okupacijos metu teisė NEŠALIŠKI TEISMAI, o </w:t>
      </w:r>
      <w:r w:rsidR="004563C1" w:rsidRPr="007C7EE7">
        <w:rPr>
          <w:b/>
          <w:bCs/>
          <w:i/>
          <w:iCs/>
        </w:rPr>
        <w:t>visi teisiami asmenys turėjo tokias pačias procesines garantijas</w:t>
      </w:r>
      <w:r w:rsidR="00C43D5B" w:rsidRPr="00C43D5B">
        <w:rPr>
          <w:iCs/>
        </w:rPr>
        <w:t>,</w:t>
      </w:r>
      <w:r w:rsidR="004563C1" w:rsidRPr="007C7EE7">
        <w:t xml:space="preserve"> </w:t>
      </w:r>
      <w:r w:rsidR="005D3654" w:rsidRPr="007C7EE7">
        <w:t xml:space="preserve">taip pat </w:t>
      </w:r>
      <w:r w:rsidR="00C00928">
        <w:t>ir</w:t>
      </w:r>
      <w:r w:rsidR="00585500" w:rsidRPr="007C7EE7">
        <w:t xml:space="preserve"> </w:t>
      </w:r>
      <w:r w:rsidR="004563C1" w:rsidRPr="007C7EE7">
        <w:t>gynybos.</w:t>
      </w:r>
    </w:p>
    <w:p w:rsidR="00D23204" w:rsidRPr="007C7EE7" w:rsidRDefault="00C00928" w:rsidP="00CE6D26">
      <w:pPr>
        <w:pStyle w:val="ListParagraph"/>
        <w:spacing w:after="0" w:line="276" w:lineRule="auto"/>
        <w:ind w:left="0" w:firstLine="709"/>
        <w:jc w:val="both"/>
        <w:rPr>
          <w:b/>
          <w:bCs/>
        </w:rPr>
      </w:pPr>
      <w:r>
        <w:t>Panašaus</w:t>
      </w:r>
      <w:r w:rsidRPr="007C7EE7">
        <w:t xml:space="preserve"> </w:t>
      </w:r>
      <w:r w:rsidR="00F91F46" w:rsidRPr="007C7EE7">
        <w:t>n</w:t>
      </w:r>
      <w:r w:rsidR="002A6A59" w:rsidRPr="007C7EE7">
        <w:t>usikaltėlius išteisinančio požiūrio laikosi ir V</w:t>
      </w:r>
      <w:r w:rsidR="006B0340" w:rsidRPr="007C7EE7">
        <w:t>ilniaus apygardos teismo teisėja A</w:t>
      </w:r>
      <w:r w:rsidR="002957A8" w:rsidRPr="007C7EE7">
        <w:t>.</w:t>
      </w:r>
      <w:r w:rsidR="006B0340" w:rsidRPr="007C7EE7">
        <w:t xml:space="preserve"> Survilienė</w:t>
      </w:r>
      <w:r w:rsidR="00D915BB" w:rsidRPr="007C7EE7">
        <w:t>,</w:t>
      </w:r>
      <w:r w:rsidR="006B0340" w:rsidRPr="007C7EE7">
        <w:t xml:space="preserve"> 2018-08-06 </w:t>
      </w:r>
      <w:r w:rsidR="002957A8" w:rsidRPr="007C7EE7">
        <w:t xml:space="preserve">teismo </w:t>
      </w:r>
      <w:r w:rsidR="006B0340" w:rsidRPr="007C7EE7">
        <w:t>nutart</w:t>
      </w:r>
      <w:r w:rsidR="002A6A59" w:rsidRPr="007C7EE7">
        <w:t>yje</w:t>
      </w:r>
      <w:r w:rsidR="006B0340" w:rsidRPr="007C7EE7">
        <w:t xml:space="preserve"> </w:t>
      </w:r>
      <w:r w:rsidR="00824ACD" w:rsidRPr="007C7EE7">
        <w:t xml:space="preserve">(El. byla Nr. IBPS-V-1422765) išnagrinėjusi A. Endriukaičio ir kitų </w:t>
      </w:r>
      <w:r w:rsidR="00C66DC9" w:rsidRPr="007C7EE7">
        <w:t>rezistentų</w:t>
      </w:r>
      <w:r w:rsidR="00824ACD" w:rsidRPr="007C7EE7">
        <w:t xml:space="preserve"> skundą dėl minėtos 2018-07-12 V. Bugelevičiaus nutarties</w:t>
      </w:r>
      <w:r w:rsidR="00C66DC9" w:rsidRPr="007C7EE7">
        <w:t xml:space="preserve">, </w:t>
      </w:r>
      <w:r w:rsidR="006B0340" w:rsidRPr="007C7EE7">
        <w:t>nurod</w:t>
      </w:r>
      <w:r w:rsidR="002A6A59" w:rsidRPr="007C7EE7">
        <w:t xml:space="preserve">ydama, </w:t>
      </w:r>
      <w:r w:rsidR="00224DDD" w:rsidRPr="007C7EE7">
        <w:t>jog</w:t>
      </w:r>
      <w:r w:rsidR="006B0340" w:rsidRPr="007C7EE7">
        <w:t xml:space="preserve"> </w:t>
      </w:r>
      <w:r w:rsidR="00C66DC9" w:rsidRPr="007C7EE7">
        <w:t>sutinka su prokurorų ir ikiteisminio tyrimo teisėjo išvadomis, kad</w:t>
      </w:r>
      <w:r w:rsidR="006B0340" w:rsidRPr="007C7EE7">
        <w:t xml:space="preserve"> </w:t>
      </w:r>
      <w:r w:rsidR="006B0340" w:rsidRPr="007C7EE7">
        <w:rPr>
          <w:i/>
          <w:iCs/>
        </w:rPr>
        <w:t xml:space="preserve">,,asmenys, tuo metu dirbę Valstybės saugumo komitete, prokuratūroje, teismuose, laikydamiesi tuo laikmečiu galiojusių įstatymų reikalavimų ir vykdydami procesinius tardymo veiksmus su nukentėjusiaisiais, </w:t>
      </w:r>
      <w:r w:rsidR="00B10C2A" w:rsidRPr="007C7EE7">
        <w:rPr>
          <w:i/>
          <w:iCs/>
        </w:rPr>
        <w:t xml:space="preserve">&lt;...&gt; </w:t>
      </w:r>
      <w:r w:rsidR="006B0340" w:rsidRPr="007C7EE7">
        <w:rPr>
          <w:i/>
          <w:iCs/>
        </w:rPr>
        <w:t xml:space="preserve">procesiniai tyrimo veiksmai buvo numatyti tuo metu </w:t>
      </w:r>
      <w:r w:rsidR="006B0340" w:rsidRPr="007C7EE7">
        <w:rPr>
          <w:b/>
          <w:bCs/>
          <w:i/>
          <w:iCs/>
        </w:rPr>
        <w:t>galiojusiame Lietuvos Tarybų Socialistinės Respublikos baudžiamojo proceso kodekse</w:t>
      </w:r>
      <w:r w:rsidR="006B0340" w:rsidRPr="007C7EE7">
        <w:rPr>
          <w:b/>
          <w:bCs/>
        </w:rPr>
        <w:t>“</w:t>
      </w:r>
      <w:r>
        <w:rPr>
          <w:b/>
          <w:bCs/>
        </w:rPr>
        <w:t>.</w:t>
      </w:r>
      <w:r w:rsidR="002A6A59" w:rsidRPr="007C7EE7">
        <w:rPr>
          <w:b/>
          <w:bCs/>
        </w:rPr>
        <w:t xml:space="preserve"> </w:t>
      </w:r>
    </w:p>
    <w:p w:rsidR="00D23204" w:rsidRPr="007C7EE7" w:rsidRDefault="00D23204" w:rsidP="00CE6D26">
      <w:pPr>
        <w:pStyle w:val="NoSpacing"/>
        <w:spacing w:line="276" w:lineRule="auto"/>
        <w:ind w:firstLine="709"/>
        <w:jc w:val="both"/>
      </w:pPr>
    </w:p>
    <w:p w:rsidR="00D81368" w:rsidRPr="007C7EE7" w:rsidRDefault="00F91F46" w:rsidP="00CE6D26">
      <w:pPr>
        <w:pStyle w:val="NoSpacing"/>
        <w:spacing w:line="276" w:lineRule="auto"/>
        <w:ind w:firstLine="709"/>
        <w:jc w:val="both"/>
      </w:pPr>
      <w:r w:rsidRPr="007C7EE7">
        <w:t xml:space="preserve">Akivaizdu, kad </w:t>
      </w:r>
      <w:r w:rsidR="00B10C2A" w:rsidRPr="007C7EE7">
        <w:t>minėt</w:t>
      </w:r>
      <w:r w:rsidR="00D23204" w:rsidRPr="007C7EE7">
        <w:t>i</w:t>
      </w:r>
      <w:r w:rsidR="00B10C2A" w:rsidRPr="007C7EE7">
        <w:t xml:space="preserve"> prokuror</w:t>
      </w:r>
      <w:r w:rsidR="00D23204" w:rsidRPr="007C7EE7">
        <w:t>ai ir</w:t>
      </w:r>
      <w:r w:rsidR="00B10C2A" w:rsidRPr="007C7EE7">
        <w:t xml:space="preserve"> teisėj</w:t>
      </w:r>
      <w:r w:rsidR="00D23204" w:rsidRPr="007C7EE7">
        <w:t>ai</w:t>
      </w:r>
      <w:r w:rsidR="00224DDD" w:rsidRPr="007C7EE7">
        <w:t xml:space="preserve"> (V. Bugelevičius, A. Survilienė) </w:t>
      </w:r>
      <w:r w:rsidRPr="007C7EE7">
        <w:t>elgiasi taip, tars</w:t>
      </w:r>
      <w:r w:rsidR="00D915BB" w:rsidRPr="007C7EE7">
        <w:t>i</w:t>
      </w:r>
      <w:r w:rsidR="00D23204" w:rsidRPr="007C7EE7">
        <w:t xml:space="preserve"> </w:t>
      </w:r>
      <w:r w:rsidR="005D3654" w:rsidRPr="007C7EE7">
        <w:t xml:space="preserve">vis dar </w:t>
      </w:r>
      <w:r w:rsidR="00D23204" w:rsidRPr="007C7EE7">
        <w:t>atstovau</w:t>
      </w:r>
      <w:r w:rsidRPr="007C7EE7">
        <w:t xml:space="preserve">tų </w:t>
      </w:r>
      <w:r w:rsidR="00D81368" w:rsidRPr="007C7EE7">
        <w:t xml:space="preserve">prieš kelis dešimtmečius panaikintoms okupacinėms </w:t>
      </w:r>
      <w:r w:rsidR="00632E35" w:rsidRPr="007C7EE7">
        <w:t>institucijoms</w:t>
      </w:r>
      <w:r w:rsidR="00D81368" w:rsidRPr="007C7EE7">
        <w:t xml:space="preserve">, </w:t>
      </w:r>
      <w:r w:rsidR="00D23204" w:rsidRPr="007C7EE7">
        <w:t>netiesiogiai patvirtin</w:t>
      </w:r>
      <w:r w:rsidR="00D81368" w:rsidRPr="007C7EE7">
        <w:t>dami</w:t>
      </w:r>
      <w:r w:rsidR="00D23204" w:rsidRPr="007C7EE7">
        <w:t xml:space="preserve">, kad </w:t>
      </w:r>
      <w:r w:rsidR="002A6A59" w:rsidRPr="007C7EE7">
        <w:t xml:space="preserve">sovietmečiu </w:t>
      </w:r>
      <w:r w:rsidR="006B0340" w:rsidRPr="007C7EE7">
        <w:t>nuteist</w:t>
      </w:r>
      <w:r w:rsidR="002A6A59" w:rsidRPr="007C7EE7">
        <w:t>i</w:t>
      </w:r>
      <w:r w:rsidR="006B0340" w:rsidRPr="007C7EE7">
        <w:t xml:space="preserve"> kardinol</w:t>
      </w:r>
      <w:r w:rsidR="002A6A59" w:rsidRPr="007C7EE7">
        <w:t>as</w:t>
      </w:r>
      <w:r w:rsidR="006B0340" w:rsidRPr="007C7EE7">
        <w:t xml:space="preserve"> S. Tamkevičiu</w:t>
      </w:r>
      <w:r w:rsidR="002A6A59" w:rsidRPr="007C7EE7">
        <w:t>s</w:t>
      </w:r>
      <w:r w:rsidR="006B0340" w:rsidRPr="007C7EE7">
        <w:t>, vyskup</w:t>
      </w:r>
      <w:r w:rsidR="002A6A59" w:rsidRPr="007C7EE7">
        <w:t>as</w:t>
      </w:r>
      <w:r w:rsidR="006B0340" w:rsidRPr="007C7EE7">
        <w:t xml:space="preserve"> J. Kauneck</w:t>
      </w:r>
      <w:r w:rsidR="002A6A59" w:rsidRPr="007C7EE7">
        <w:t>as</w:t>
      </w:r>
      <w:r w:rsidR="006B0340" w:rsidRPr="007C7EE7">
        <w:t>, s</w:t>
      </w:r>
      <w:r w:rsidR="002A6A59" w:rsidRPr="007C7EE7">
        <w:t>esuo</w:t>
      </w:r>
      <w:r w:rsidR="006B0340" w:rsidRPr="007C7EE7">
        <w:t xml:space="preserve"> N. Sadūnait</w:t>
      </w:r>
      <w:r w:rsidR="002A6A59" w:rsidRPr="007C7EE7">
        <w:t>ė</w:t>
      </w:r>
      <w:r w:rsidR="006B0340" w:rsidRPr="007C7EE7">
        <w:t>, kunig</w:t>
      </w:r>
      <w:r w:rsidR="002A6A59" w:rsidRPr="007C7EE7">
        <w:t>as</w:t>
      </w:r>
      <w:r w:rsidR="006B0340" w:rsidRPr="007C7EE7">
        <w:t xml:space="preserve"> R. Grig</w:t>
      </w:r>
      <w:r w:rsidR="00D23204" w:rsidRPr="007C7EE7">
        <w:t>as</w:t>
      </w:r>
      <w:r w:rsidR="006B0340" w:rsidRPr="007C7EE7">
        <w:t xml:space="preserve"> ir kit</w:t>
      </w:r>
      <w:r w:rsidR="002A6A59" w:rsidRPr="007C7EE7">
        <w:t xml:space="preserve">i </w:t>
      </w:r>
      <w:r w:rsidRPr="007C7EE7">
        <w:t xml:space="preserve">rezistentai </w:t>
      </w:r>
      <w:r w:rsidR="002A6A59" w:rsidRPr="007C7EE7">
        <w:t xml:space="preserve">buvo </w:t>
      </w:r>
      <w:r w:rsidR="00B10C2A" w:rsidRPr="007C7EE7">
        <w:t xml:space="preserve">persekiojami </w:t>
      </w:r>
      <w:r w:rsidR="00D81368" w:rsidRPr="007C7EE7">
        <w:t>nepažeidžiant</w:t>
      </w:r>
      <w:r w:rsidR="00C43D5B" w:rsidRPr="00C43D5B">
        <w:t xml:space="preserve"> </w:t>
      </w:r>
      <w:r w:rsidR="00B10C2A" w:rsidRPr="007C7EE7">
        <w:t>okupacinės Lietuvos įstatymų</w:t>
      </w:r>
      <w:r w:rsidR="00D81368" w:rsidRPr="007C7EE7">
        <w:t xml:space="preserve">. </w:t>
      </w:r>
      <w:r w:rsidR="00632E35" w:rsidRPr="007C7EE7">
        <w:t>Paradoksalu, tačiau</w:t>
      </w:r>
      <w:r w:rsidRPr="007C7EE7">
        <w:t xml:space="preserve"> </w:t>
      </w:r>
      <w:r w:rsidR="00D81368" w:rsidRPr="007C7EE7">
        <w:t>šių teisėtvarkos pareigūnų ir teisėj</w:t>
      </w:r>
      <w:r w:rsidR="005D3654" w:rsidRPr="007C7EE7">
        <w:t>ų</w:t>
      </w:r>
      <w:r w:rsidR="00D81368" w:rsidRPr="007C7EE7">
        <w:t xml:space="preserve"> vertinimu,</w:t>
      </w:r>
      <w:r w:rsidR="00224DDD" w:rsidRPr="007C7EE7">
        <w:t xml:space="preserve"> nuo okupaci</w:t>
      </w:r>
      <w:r w:rsidR="00632E35" w:rsidRPr="007C7EE7">
        <w:t>jos</w:t>
      </w:r>
      <w:r w:rsidR="00B10C2A" w:rsidRPr="007C7EE7">
        <w:t xml:space="preserve"> </w:t>
      </w:r>
      <w:r w:rsidR="00224DDD" w:rsidRPr="007C7EE7">
        <w:t xml:space="preserve">nukentėję asmenys </w:t>
      </w:r>
      <w:r w:rsidR="00B10C2A" w:rsidRPr="007C7EE7">
        <w:t xml:space="preserve">buvo </w:t>
      </w:r>
      <w:r w:rsidR="00C66DC9" w:rsidRPr="007C7EE7">
        <w:t>nu</w:t>
      </w:r>
      <w:r w:rsidR="00D23204" w:rsidRPr="007C7EE7">
        <w:t>teis</w:t>
      </w:r>
      <w:r w:rsidR="00C66DC9" w:rsidRPr="007C7EE7">
        <w:t xml:space="preserve">ti </w:t>
      </w:r>
      <w:r w:rsidR="002A6A59" w:rsidRPr="007C7EE7">
        <w:t xml:space="preserve">pagrįstai, </w:t>
      </w:r>
      <w:r w:rsidR="00D90CED" w:rsidRPr="007C7EE7">
        <w:t>kadangi</w:t>
      </w:r>
      <w:r w:rsidR="002A6A59" w:rsidRPr="007C7EE7">
        <w:t xml:space="preserve"> juos teisė</w:t>
      </w:r>
      <w:r w:rsidR="00224DDD" w:rsidRPr="007C7EE7">
        <w:t xml:space="preserve"> </w:t>
      </w:r>
      <w:r w:rsidR="00B10C2A" w:rsidRPr="007C7EE7">
        <w:t>okupacinės</w:t>
      </w:r>
      <w:r w:rsidR="006B0340" w:rsidRPr="007C7EE7">
        <w:t xml:space="preserve"> Lietuvos teism</w:t>
      </w:r>
      <w:r w:rsidR="002A6A59" w:rsidRPr="007C7EE7">
        <w:t>ai</w:t>
      </w:r>
      <w:r w:rsidR="006B0340" w:rsidRPr="007C7EE7">
        <w:t>,</w:t>
      </w:r>
      <w:r w:rsidR="002A6A59" w:rsidRPr="007C7EE7">
        <w:t xml:space="preserve"> kurių </w:t>
      </w:r>
      <w:r w:rsidR="006B0340" w:rsidRPr="007C7EE7">
        <w:t xml:space="preserve">verdiktai </w:t>
      </w:r>
      <w:r w:rsidR="002A6A59" w:rsidRPr="007C7EE7">
        <w:t xml:space="preserve">buvo </w:t>
      </w:r>
      <w:r w:rsidR="006B0340" w:rsidRPr="007C7EE7">
        <w:t>skelb</w:t>
      </w:r>
      <w:r w:rsidR="00D23204" w:rsidRPr="007C7EE7">
        <w:t>i</w:t>
      </w:r>
      <w:r w:rsidR="00D915BB" w:rsidRPr="007C7EE7">
        <w:t>ami</w:t>
      </w:r>
      <w:r w:rsidR="006B0340" w:rsidRPr="007C7EE7">
        <w:t xml:space="preserve"> Lietuvos </w:t>
      </w:r>
      <w:r w:rsidR="00D90CED" w:rsidRPr="007C7EE7">
        <w:t>SSR</w:t>
      </w:r>
      <w:r w:rsidR="006B0340" w:rsidRPr="007C7EE7">
        <w:t xml:space="preserve"> vardu</w:t>
      </w:r>
      <w:r w:rsidR="002A6A59" w:rsidRPr="007C7EE7">
        <w:t>.</w:t>
      </w:r>
      <w:r w:rsidR="00224DDD" w:rsidRPr="007C7EE7">
        <w:t xml:space="preserve"> </w:t>
      </w:r>
      <w:r w:rsidR="00D23204" w:rsidRPr="007C7EE7">
        <w:t>O tai reiškia, kad</w:t>
      </w:r>
      <w:r w:rsidR="00744DC2" w:rsidRPr="007C7EE7">
        <w:t xml:space="preserve"> minėti prokurorai</w:t>
      </w:r>
      <w:r w:rsidR="00D23204" w:rsidRPr="007C7EE7">
        <w:t xml:space="preserve"> ir</w:t>
      </w:r>
      <w:r w:rsidR="00744DC2" w:rsidRPr="007C7EE7">
        <w:t xml:space="preserve"> teisėjai (M. Ražanskas, V. Bugelevičius ir A. Survilienė)  savo </w:t>
      </w:r>
      <w:r w:rsidRPr="007C7EE7">
        <w:t xml:space="preserve">išvadomis </w:t>
      </w:r>
      <w:r w:rsidR="00744DC2" w:rsidRPr="007C7EE7">
        <w:t>legitim</w:t>
      </w:r>
      <w:r w:rsidR="00D90CED" w:rsidRPr="007C7EE7">
        <w:t>avo sovietinius teismus</w:t>
      </w:r>
      <w:r w:rsidR="00744DC2" w:rsidRPr="007C7EE7">
        <w:t xml:space="preserve"> </w:t>
      </w:r>
      <w:r w:rsidR="001D1B85" w:rsidRPr="007C7EE7">
        <w:t>kaip nepriklausomus</w:t>
      </w:r>
      <w:r w:rsidR="00AC5C06" w:rsidRPr="007C7EE7">
        <w:t>,</w:t>
      </w:r>
      <w:r w:rsidR="001D1B85" w:rsidRPr="007C7EE7">
        <w:t xml:space="preserve"> sąžiningai vykdžiusius</w:t>
      </w:r>
      <w:r w:rsidR="00744DC2" w:rsidRPr="007C7EE7">
        <w:t xml:space="preserve"> </w:t>
      </w:r>
      <w:r w:rsidR="00224DDD" w:rsidRPr="007C7EE7">
        <w:t>okupant</w:t>
      </w:r>
      <w:r w:rsidR="00D90CED" w:rsidRPr="007C7EE7">
        <w:t>o</w:t>
      </w:r>
      <w:r w:rsidR="00744DC2" w:rsidRPr="007C7EE7">
        <w:t xml:space="preserve"> sukurt</w:t>
      </w:r>
      <w:r w:rsidR="001D1B85" w:rsidRPr="007C7EE7">
        <w:t xml:space="preserve">us </w:t>
      </w:r>
      <w:r w:rsidR="00744DC2" w:rsidRPr="007C7EE7">
        <w:t>įstatym</w:t>
      </w:r>
      <w:r w:rsidR="001D1B85" w:rsidRPr="007C7EE7">
        <w:t>us</w:t>
      </w:r>
      <w:r w:rsidR="00744DC2" w:rsidRPr="007C7EE7">
        <w:t xml:space="preserve">. </w:t>
      </w:r>
      <w:r w:rsidR="001D1B85" w:rsidRPr="007C7EE7">
        <w:t>Vadovaujantis šia logika</w:t>
      </w:r>
      <w:r w:rsidR="00AC5C06" w:rsidRPr="007C7EE7">
        <w:t xml:space="preserve">, tikėtina, </w:t>
      </w:r>
      <w:r w:rsidR="00C00928">
        <w:t xml:space="preserve">kad </w:t>
      </w:r>
      <w:r w:rsidR="00AC5C06" w:rsidRPr="007C7EE7">
        <w:t>jie gali</w:t>
      </w:r>
      <w:r w:rsidR="001D1B85" w:rsidRPr="007C7EE7">
        <w:t xml:space="preserve"> pateisinti (</w:t>
      </w:r>
      <w:r w:rsidR="00C00928">
        <w:t xml:space="preserve">o </w:t>
      </w:r>
      <w:r w:rsidR="001D1B85" w:rsidRPr="007C7EE7">
        <w:t xml:space="preserve">gal to ir siekia) </w:t>
      </w:r>
      <w:r w:rsidR="00C00928">
        <w:t xml:space="preserve">ir </w:t>
      </w:r>
      <w:r w:rsidR="001D1B85" w:rsidRPr="007C7EE7">
        <w:t>masinius Lietuvos žmonių trėmimus bei daugelį okupacijos metu padaryt</w:t>
      </w:r>
      <w:r w:rsidR="00C50942" w:rsidRPr="007C7EE7">
        <w:t>ų</w:t>
      </w:r>
      <w:r w:rsidR="001D1B85" w:rsidRPr="007C7EE7">
        <w:t xml:space="preserve"> nusikaltim</w:t>
      </w:r>
      <w:r w:rsidR="00C50942" w:rsidRPr="007C7EE7">
        <w:t>ų</w:t>
      </w:r>
      <w:r w:rsidR="001D1B85" w:rsidRPr="007C7EE7">
        <w:t xml:space="preserve"> žmoniškumui. </w:t>
      </w:r>
      <w:r w:rsidRPr="007C7EE7">
        <w:t>Pagal</w:t>
      </w:r>
      <w:r w:rsidR="00AC5C06" w:rsidRPr="007C7EE7">
        <w:t xml:space="preserve"> </w:t>
      </w:r>
      <w:r w:rsidR="00634C81">
        <w:t xml:space="preserve">tokį </w:t>
      </w:r>
      <w:r w:rsidR="00AC5C06" w:rsidRPr="007C7EE7">
        <w:t>supratim</w:t>
      </w:r>
      <w:r w:rsidR="00634C81">
        <w:t>ą</w:t>
      </w:r>
      <w:r w:rsidR="00224DDD" w:rsidRPr="007C7EE7">
        <w:t xml:space="preserve"> būtų galima pateisinti ir</w:t>
      </w:r>
      <w:r w:rsidR="00744DC2" w:rsidRPr="007C7EE7">
        <w:t xml:space="preserve"> nacistinius karo nusikaltėlius</w:t>
      </w:r>
      <w:r w:rsidR="00224DDD" w:rsidRPr="007C7EE7">
        <w:t xml:space="preserve">, kurie vadovavosi </w:t>
      </w:r>
      <w:r w:rsidR="00D81368" w:rsidRPr="007C7EE7">
        <w:t>nepriklausomos</w:t>
      </w:r>
      <w:r w:rsidR="00744DC2" w:rsidRPr="007C7EE7">
        <w:t xml:space="preserve"> nacistinės Vokietijos įstatymais</w:t>
      </w:r>
      <w:r w:rsidR="00224DDD" w:rsidRPr="007C7EE7">
        <w:t xml:space="preserve">. </w:t>
      </w:r>
    </w:p>
    <w:p w:rsidR="00D23204" w:rsidRPr="007C7EE7" w:rsidRDefault="00F91F46" w:rsidP="00CE6D26">
      <w:pPr>
        <w:pStyle w:val="NoSpacing"/>
        <w:spacing w:line="276" w:lineRule="auto"/>
        <w:ind w:firstLine="709"/>
        <w:jc w:val="both"/>
      </w:pPr>
      <w:r w:rsidRPr="007C7EE7">
        <w:t xml:space="preserve">Tačiau </w:t>
      </w:r>
      <w:r w:rsidR="00634C81">
        <w:t>„</w:t>
      </w:r>
      <w:r w:rsidR="00D23204" w:rsidRPr="007C7EE7">
        <w:t>Nacionalinis susivienijimas</w:t>
      </w:r>
      <w:r w:rsidR="00634C81">
        <w:t>“</w:t>
      </w:r>
      <w:r w:rsidR="00D23204" w:rsidRPr="007C7EE7">
        <w:t xml:space="preserve"> </w:t>
      </w:r>
      <w:r w:rsidR="00D90CED" w:rsidRPr="007C7EE7">
        <w:t xml:space="preserve">atkreipia dėmesį, </w:t>
      </w:r>
      <w:r w:rsidR="00D23204" w:rsidRPr="007C7EE7">
        <w:t xml:space="preserve">kad Niurnbergo tarptautinis karinis tribunolas karo nusikaltimais kaltinamus nacistinės Vokietijos politinius ir karinius veikėjus </w:t>
      </w:r>
      <w:r w:rsidRPr="007C7EE7">
        <w:t xml:space="preserve">vis dėlto </w:t>
      </w:r>
      <w:r w:rsidR="00D23204" w:rsidRPr="007C7EE7">
        <w:t xml:space="preserve">nuteisė, </w:t>
      </w:r>
      <w:r w:rsidR="00D81368" w:rsidRPr="007C7EE7">
        <w:t>nors</w:t>
      </w:r>
      <w:r w:rsidR="00D23204" w:rsidRPr="007C7EE7">
        <w:t xml:space="preserve"> </w:t>
      </w:r>
      <w:r w:rsidR="00AC5C06" w:rsidRPr="007C7EE7">
        <w:t>š</w:t>
      </w:r>
      <w:r w:rsidR="00D23204" w:rsidRPr="007C7EE7">
        <w:t xml:space="preserve">ie </w:t>
      </w:r>
      <w:r w:rsidR="00D90CED" w:rsidRPr="007C7EE7">
        <w:t xml:space="preserve">taip pat </w:t>
      </w:r>
      <w:r w:rsidR="00D23204" w:rsidRPr="007C7EE7">
        <w:t xml:space="preserve">teigė </w:t>
      </w:r>
      <w:r w:rsidR="00634C81">
        <w:t>n</w:t>
      </w:r>
      <w:r w:rsidR="00D23204" w:rsidRPr="007C7EE7">
        <w:t xml:space="preserve">esą teisiškai atsakingi už įvykdytus nusikaltimus, </w:t>
      </w:r>
      <w:r w:rsidR="00634C81">
        <w:t>nes</w:t>
      </w:r>
      <w:r w:rsidR="00634C81" w:rsidRPr="007C7EE7">
        <w:t xml:space="preserve"> </w:t>
      </w:r>
      <w:r w:rsidR="00D23204" w:rsidRPr="007C7EE7">
        <w:t>tuo metu</w:t>
      </w:r>
      <w:r w:rsidR="00D81368" w:rsidRPr="007C7EE7">
        <w:t xml:space="preserve"> tik </w:t>
      </w:r>
      <w:r w:rsidR="00D23204" w:rsidRPr="007C7EE7">
        <w:t>vykdė vyriausybės įsakymus</w:t>
      </w:r>
      <w:r w:rsidR="00D81368" w:rsidRPr="007C7EE7">
        <w:t xml:space="preserve"> ir galiojusius teisės aktus</w:t>
      </w:r>
      <w:r w:rsidR="00D90CED" w:rsidRPr="007C7EE7">
        <w:t xml:space="preserve"> (</w:t>
      </w:r>
      <w:r w:rsidR="00C43D5B" w:rsidRPr="00C43D5B">
        <w:rPr>
          <w:iCs/>
        </w:rPr>
        <w:t>Tarptautinis karinis tribunolas pabrėžė, kad</w:t>
      </w:r>
      <w:r w:rsidR="00D23204" w:rsidRPr="00634C81">
        <w:t xml:space="preserve"> </w:t>
      </w:r>
      <w:r w:rsidR="00C43D5B" w:rsidRPr="00C43D5B">
        <w:rPr>
          <w:iCs/>
        </w:rPr>
        <w:t>„svarbiausia – ne įsakymo buvimas, bet moralinio pasirinkimo galimybė, t. y. paklusti arba nepaklusti žmogiškumui prieštaraujančiam įsakymui</w:t>
      </w:r>
      <w:r w:rsidR="00D23204" w:rsidRPr="00634C81">
        <w:t>“</w:t>
      </w:r>
      <w:r w:rsidR="00D90CED" w:rsidRPr="007C7EE7">
        <w:t>)</w:t>
      </w:r>
      <w:r w:rsidR="00D23204" w:rsidRPr="007C7EE7">
        <w:t>.</w:t>
      </w:r>
    </w:p>
    <w:p w:rsidR="007308F7" w:rsidRPr="007C7EE7" w:rsidRDefault="00D90CED" w:rsidP="00CE6D26">
      <w:pPr>
        <w:pStyle w:val="NoSpacing"/>
        <w:spacing w:line="276" w:lineRule="auto"/>
        <w:ind w:firstLine="709"/>
        <w:jc w:val="both"/>
      </w:pPr>
      <w:r w:rsidRPr="007C7EE7">
        <w:t xml:space="preserve">Pažymėtina, kad </w:t>
      </w:r>
      <w:r w:rsidR="00D81368" w:rsidRPr="007C7EE7">
        <w:t xml:space="preserve">Lietuvos </w:t>
      </w:r>
      <w:r w:rsidR="00D23204" w:rsidRPr="007C7EE7">
        <w:t xml:space="preserve">okupacijos metu padarytus nusikaltimus pateisinę prokurorai ir teisėjai  sąmoningai ar ne praleido </w:t>
      </w:r>
      <w:r w:rsidR="00F91F46" w:rsidRPr="007C7EE7">
        <w:t>esminę</w:t>
      </w:r>
      <w:r w:rsidR="00D23204" w:rsidRPr="007C7EE7">
        <w:t xml:space="preserve"> nusikalstamo</w:t>
      </w:r>
      <w:r w:rsidR="00634C81">
        <w:t>s</w:t>
      </w:r>
      <w:r w:rsidR="00D23204" w:rsidRPr="007C7EE7">
        <w:t xml:space="preserve"> Lietuvos okupacijos ir nusikalstamų veikų, padarytų okupacijos metu, </w:t>
      </w:r>
      <w:r w:rsidR="00634C81" w:rsidRPr="007C7EE7">
        <w:t xml:space="preserve">jungtį </w:t>
      </w:r>
      <w:r w:rsidR="00F91F46" w:rsidRPr="007C7EE7">
        <w:t xml:space="preserve">lyg </w:t>
      </w:r>
      <w:r w:rsidR="00D23204" w:rsidRPr="007C7EE7">
        <w:t xml:space="preserve">viena </w:t>
      </w:r>
      <w:r w:rsidR="00634C81">
        <w:t>ne</w:t>
      </w:r>
      <w:r w:rsidR="00634C81" w:rsidRPr="007C7EE7">
        <w:t>priklaus</w:t>
      </w:r>
      <w:r w:rsidR="00634C81">
        <w:t>ytų</w:t>
      </w:r>
      <w:r w:rsidR="00634C81" w:rsidRPr="007C7EE7">
        <w:t xml:space="preserve"> </w:t>
      </w:r>
      <w:r w:rsidR="00D23204" w:rsidRPr="007C7EE7">
        <w:t>nuo kit</w:t>
      </w:r>
      <w:r w:rsidR="00634C81">
        <w:t>a</w:t>
      </w:r>
      <w:r w:rsidR="00D23204" w:rsidRPr="007C7EE7">
        <w:t>.</w:t>
      </w:r>
      <w:r w:rsidR="00D81368" w:rsidRPr="007C7EE7">
        <w:t xml:space="preserve"> </w:t>
      </w:r>
      <w:r w:rsidR="00F91F46" w:rsidRPr="007C7EE7">
        <w:t xml:space="preserve">Šie asmenys </w:t>
      </w:r>
      <w:r w:rsidR="00B10C2A" w:rsidRPr="007C7EE7">
        <w:t>pamirš</w:t>
      </w:r>
      <w:r w:rsidRPr="007C7EE7">
        <w:t>o</w:t>
      </w:r>
      <w:r w:rsidR="002A6A59" w:rsidRPr="007C7EE7">
        <w:t xml:space="preserve">, kad </w:t>
      </w:r>
      <w:r w:rsidR="007308F7" w:rsidRPr="007C7EE7">
        <w:t xml:space="preserve">Lietuvos </w:t>
      </w:r>
      <w:r w:rsidR="00B10C2A" w:rsidRPr="007C7EE7">
        <w:t>R</w:t>
      </w:r>
      <w:r w:rsidR="007308F7" w:rsidRPr="007C7EE7">
        <w:t xml:space="preserve">espublikos Konstitucijos 109 straipsnis </w:t>
      </w:r>
      <w:r w:rsidR="00224DDD" w:rsidRPr="007C7EE7">
        <w:t xml:space="preserve">imperatyviai </w:t>
      </w:r>
      <w:r w:rsidR="00B10C2A" w:rsidRPr="007C7EE7">
        <w:t>nurodo</w:t>
      </w:r>
      <w:r w:rsidR="007308F7" w:rsidRPr="007C7EE7">
        <w:t xml:space="preserve">, jog „Teisėjas ir teismai, vykdydami teisingumą, yra nepriklausomi. Teisėjai nagrinėdami bylas, </w:t>
      </w:r>
      <w:r w:rsidR="007308F7" w:rsidRPr="007C7EE7">
        <w:rPr>
          <w:b/>
          <w:bCs/>
        </w:rPr>
        <w:t>klauso tik įstatymo</w:t>
      </w:r>
      <w:r w:rsidR="007308F7" w:rsidRPr="007C7EE7">
        <w:t xml:space="preserve">. Teismas priima sprendimus Lietuvos Respublikos vardu“. Taigi iš Konstitucijos 109 str. </w:t>
      </w:r>
      <w:r w:rsidR="00AC5C06" w:rsidRPr="007C7EE7">
        <w:t xml:space="preserve">kyla </w:t>
      </w:r>
      <w:r w:rsidR="00634C81">
        <w:t>būtinas</w:t>
      </w:r>
      <w:r w:rsidR="00634C81" w:rsidRPr="007C7EE7">
        <w:t xml:space="preserve"> </w:t>
      </w:r>
      <w:r w:rsidR="007308F7" w:rsidRPr="007C7EE7">
        <w:t>reikal</w:t>
      </w:r>
      <w:r w:rsidR="00224DDD" w:rsidRPr="007C7EE7">
        <w:t>a</w:t>
      </w:r>
      <w:r w:rsidR="00AC5C06" w:rsidRPr="007C7EE7">
        <w:t>vimas</w:t>
      </w:r>
      <w:r w:rsidR="007308F7" w:rsidRPr="007C7EE7">
        <w:t xml:space="preserve"> teism</w:t>
      </w:r>
      <w:r w:rsidR="00AC5C06" w:rsidRPr="007C7EE7">
        <w:t>ui</w:t>
      </w:r>
      <w:r w:rsidR="007308F7" w:rsidRPr="007C7EE7">
        <w:t xml:space="preserve"> </w:t>
      </w:r>
      <w:r w:rsidR="00C43D5B" w:rsidRPr="00C43D5B">
        <w:rPr>
          <w:b/>
          <w:bCs/>
        </w:rPr>
        <w:t>vadovautis Lietuvos Respublikos, o ne sovietinės Lietuvos įstatymais</w:t>
      </w:r>
      <w:r w:rsidR="007308F7" w:rsidRPr="007C7EE7">
        <w:t xml:space="preserve">. Konstitucijos 110 straipsnis nustato, kad „Teisėjas </w:t>
      </w:r>
      <w:r w:rsidR="007308F7" w:rsidRPr="007C7EE7">
        <w:rPr>
          <w:u w:val="single"/>
        </w:rPr>
        <w:t>negali taikyti įstatymo, kuris prieštarauja Konstitucijai</w:t>
      </w:r>
      <w:r w:rsidR="007308F7" w:rsidRPr="007C7EE7">
        <w:t>“.</w:t>
      </w:r>
      <w:r w:rsidR="00224DDD" w:rsidRPr="007C7EE7">
        <w:t xml:space="preserve"> Galiausiai</w:t>
      </w:r>
      <w:r w:rsidR="00634C81">
        <w:t>,</w:t>
      </w:r>
      <w:r w:rsidR="007308F7" w:rsidRPr="007C7EE7">
        <w:t xml:space="preserve"> </w:t>
      </w:r>
      <w:r w:rsidR="00DE4454" w:rsidRPr="007C7EE7">
        <w:t xml:space="preserve">Teismų įstatymo </w:t>
      </w:r>
      <w:r w:rsidR="007308F7" w:rsidRPr="007C7EE7">
        <w:t>33 straipsni</w:t>
      </w:r>
      <w:r w:rsidR="00DE4454" w:rsidRPr="007C7EE7">
        <w:t>o 1 dalis nustato, kad „</w:t>
      </w:r>
      <w:r w:rsidR="007308F7" w:rsidRPr="007C7EE7">
        <w:t xml:space="preserve">Nagrinėdami bylas, teismai </w:t>
      </w:r>
      <w:r w:rsidR="007308F7" w:rsidRPr="007C7EE7">
        <w:rPr>
          <w:b/>
          <w:bCs/>
        </w:rPr>
        <w:t>vadovaujasi Lietuvos Respublikos Konstitucija, šiuo ir kitais įstatymais</w:t>
      </w:r>
      <w:r w:rsidR="008A16A9" w:rsidRPr="007C7EE7">
        <w:t>“.</w:t>
      </w:r>
      <w:r w:rsidR="00DE4454" w:rsidRPr="007C7EE7">
        <w:t xml:space="preserve"> To paties straipsnio 1 dalis nustato, kad </w:t>
      </w:r>
      <w:r w:rsidR="007308F7" w:rsidRPr="007C7EE7">
        <w:t xml:space="preserve"> </w:t>
      </w:r>
      <w:r w:rsidR="00DE4454" w:rsidRPr="007C7EE7">
        <w:t>„</w:t>
      </w:r>
      <w:r w:rsidR="007308F7" w:rsidRPr="007C7EE7">
        <w:t xml:space="preserve">Teismai, nagrinėdami bylas, taiko Europos Sąjungos teisės normas ir vadovaujasi Europos Sąjungos teisminių institucijų sprendimais, taip pat jų </w:t>
      </w:r>
      <w:r w:rsidR="007308F7" w:rsidRPr="007C7EE7">
        <w:rPr>
          <w:u w:val="single"/>
        </w:rPr>
        <w:t>prejudiciniais sprendimais Europos Sąjungos teisės aktų aiškinimo ir galiojimo klausimais</w:t>
      </w:r>
      <w:r w:rsidR="00DE4454" w:rsidRPr="007C7EE7">
        <w:t>“.</w:t>
      </w:r>
    </w:p>
    <w:p w:rsidR="00671E55" w:rsidRPr="007C7EE7" w:rsidRDefault="00F91F46" w:rsidP="00CE6D26">
      <w:pPr>
        <w:pStyle w:val="NoSpacing"/>
        <w:spacing w:line="276" w:lineRule="auto"/>
        <w:ind w:firstLine="709"/>
        <w:jc w:val="both"/>
      </w:pPr>
      <w:r w:rsidRPr="007C7EE7">
        <w:t>N</w:t>
      </w:r>
      <w:r w:rsidR="00B10C2A" w:rsidRPr="007C7EE7">
        <w:t>ekyla abejonių,</w:t>
      </w:r>
      <w:r w:rsidR="00DE4454" w:rsidRPr="007C7EE7">
        <w:t xml:space="preserve"> kad </w:t>
      </w:r>
      <w:r w:rsidRPr="007C7EE7">
        <w:t>nurodyti</w:t>
      </w:r>
      <w:r w:rsidR="00507920" w:rsidRPr="007C7EE7">
        <w:t xml:space="preserve"> </w:t>
      </w:r>
      <w:r w:rsidR="00DE4454" w:rsidRPr="007C7EE7">
        <w:t xml:space="preserve">Lietuvos teisėjai </w:t>
      </w:r>
      <w:r w:rsidR="00E672C0" w:rsidRPr="007C7EE7">
        <w:t xml:space="preserve">ir prokurorai </w:t>
      </w:r>
      <w:r w:rsidR="00DE4454" w:rsidRPr="007C7EE7">
        <w:t xml:space="preserve">nesivadovauja nei Teismų įstatymu, </w:t>
      </w:r>
      <w:r w:rsidR="00B10C2A" w:rsidRPr="007C7EE7">
        <w:t xml:space="preserve">nei Lietuvos Respublikos Konstitucija, </w:t>
      </w:r>
      <w:r w:rsidR="00DE4454" w:rsidRPr="007C7EE7">
        <w:t>nei Europos Sąjungos teisminių institucijų sprendimais</w:t>
      </w:r>
      <w:r w:rsidR="00B10C2A" w:rsidRPr="007C7EE7">
        <w:t>.</w:t>
      </w:r>
      <w:r w:rsidR="00DE4454" w:rsidRPr="007C7EE7">
        <w:t xml:space="preserve"> </w:t>
      </w:r>
      <w:r w:rsidR="00E672C0" w:rsidRPr="007C7EE7">
        <w:t>Pvz.,</w:t>
      </w:r>
      <w:r w:rsidR="00671E55" w:rsidRPr="007C7EE7">
        <w:t xml:space="preserve"> </w:t>
      </w:r>
      <w:r w:rsidR="00B943E7" w:rsidRPr="007C7EE7">
        <w:lastRenderedPageBreak/>
        <w:t xml:space="preserve">Europos Žmogaus Teisių Teismas ( EŽTT) </w:t>
      </w:r>
      <w:r w:rsidR="00B943E7" w:rsidRPr="007C7EE7">
        <w:rPr>
          <w:rFonts w:eastAsia="Times New Roman"/>
          <w:lang w:eastAsia="lt-LT"/>
        </w:rPr>
        <w:t xml:space="preserve">2019 m. kovo 12 d. sprendime byloje (peticijos Nr. 28859/16) pripažino nacionalinių teismų išvadas, kad okupacinės Lietuvos valdžios </w:t>
      </w:r>
      <w:r w:rsidR="00C43D5B" w:rsidRPr="00C43D5B">
        <w:rPr>
          <w:rFonts w:eastAsia="Times New Roman"/>
          <w:i/>
          <w:lang w:eastAsia="lt-LT"/>
        </w:rPr>
        <w:t>„</w:t>
      </w:r>
      <w:r w:rsidR="00B943E7" w:rsidRPr="007C7EE7">
        <w:rPr>
          <w:i/>
        </w:rPr>
        <w:t>kovos prieš Lietuvos gyventojus nebuvo atsitiktinės ir chaotiškos, jomis siekta sunaikinti Lietuvos pilietinės tautos pagrindą &lt;...&gt;</w:t>
      </w:r>
      <w:r w:rsidR="00BB61C0">
        <w:rPr>
          <w:i/>
        </w:rPr>
        <w:t>,</w:t>
      </w:r>
      <w:r w:rsidR="00B943E7" w:rsidRPr="007C7EE7">
        <w:rPr>
          <w:i/>
        </w:rPr>
        <w:t xml:space="preserve"> represijos buvo nukreiptos prieš aktyviausias politines ir socialines Lietuvos Respublikos gyventojų grupes: pasipriešinimo okupacijai dalyvius ir jų rėmėjus, Lietuvos valstybės tarnautojus ir pareigūnus, visuomenės veikėjus, inteligentus ir akademinę bendruomenę, ūkininkus, dvasininkus, šių grupių narių šeimas</w:t>
      </w:r>
      <w:r w:rsidR="00C43D5B" w:rsidRPr="00C43D5B">
        <w:rPr>
          <w:i/>
        </w:rPr>
        <w:t>“</w:t>
      </w:r>
      <w:r w:rsidR="00B943E7" w:rsidRPr="007C7EE7">
        <w:t xml:space="preserve"> (LR Konstitucinio Teismo</w:t>
      </w:r>
      <w:r w:rsidR="00507920" w:rsidRPr="007C7EE7">
        <w:t xml:space="preserve"> 2014 m. kovo18 d. nutarimas). Ta</w:t>
      </w:r>
      <w:r w:rsidR="00E672C0" w:rsidRPr="007C7EE7">
        <w:t>d</w:t>
      </w:r>
      <w:r w:rsidR="00B10C2A" w:rsidRPr="007C7EE7">
        <w:t xml:space="preserve"> vien dėl šio sprendimo </w:t>
      </w:r>
      <w:r w:rsidR="00507920" w:rsidRPr="007C7EE7">
        <w:t>okupacinės valdžios veiksmai</w:t>
      </w:r>
      <w:r w:rsidR="00BB61C0">
        <w:t>,</w:t>
      </w:r>
      <w:r w:rsidR="00507920" w:rsidRPr="007C7EE7">
        <w:t xml:space="preserve"> persekiojant disidentus kardinolą S. Tamkevičių, vyskupą J. Kaunecką, seserį N. Sadūnaitę, kunigą R. Grigą </w:t>
      </w:r>
      <w:r w:rsidRPr="007C7EE7">
        <w:t>bei</w:t>
      </w:r>
      <w:r w:rsidR="00507920" w:rsidRPr="007C7EE7">
        <w:t xml:space="preserve"> kitus </w:t>
      </w:r>
      <w:r w:rsidR="00B10C2A" w:rsidRPr="007C7EE7">
        <w:t>pasipriešinimo okupaciniam režimui dalyvius</w:t>
      </w:r>
      <w:r w:rsidR="00BB61C0">
        <w:t>,</w:t>
      </w:r>
      <w:r w:rsidR="00B10C2A" w:rsidRPr="007C7EE7">
        <w:t xml:space="preserve"> </w:t>
      </w:r>
      <w:r w:rsidR="00507920" w:rsidRPr="007C7EE7">
        <w:t>negali būti laikomi teisėtais</w:t>
      </w:r>
      <w:r w:rsidR="00B10C2A" w:rsidRPr="007C7EE7">
        <w:t xml:space="preserve">. </w:t>
      </w:r>
      <w:r w:rsidRPr="007C7EE7">
        <w:t>P</w:t>
      </w:r>
      <w:r w:rsidR="00B10C2A" w:rsidRPr="007C7EE7">
        <w:t xml:space="preserve">adarę </w:t>
      </w:r>
      <w:r w:rsidR="00E672C0" w:rsidRPr="007C7EE7">
        <w:t>priešingas</w:t>
      </w:r>
      <w:r w:rsidR="00B10C2A" w:rsidRPr="007C7EE7">
        <w:t xml:space="preserve"> išvadas </w:t>
      </w:r>
      <w:r w:rsidRPr="007C7EE7">
        <w:t xml:space="preserve">prokurorai ir teisėjai </w:t>
      </w:r>
      <w:r w:rsidR="00B10C2A" w:rsidRPr="007C7EE7">
        <w:t xml:space="preserve">sąmoningai ar nesąmoningai </w:t>
      </w:r>
      <w:r w:rsidR="00BB61C0">
        <w:t>susi</w:t>
      </w:r>
      <w:r w:rsidR="00B10C2A" w:rsidRPr="007C7EE7">
        <w:t>tap</w:t>
      </w:r>
      <w:r w:rsidR="00BB61C0">
        <w:t>a</w:t>
      </w:r>
      <w:r w:rsidR="00B10C2A" w:rsidRPr="007C7EE7">
        <w:t>tin</w:t>
      </w:r>
      <w:r w:rsidR="00671E55" w:rsidRPr="007C7EE7">
        <w:t>o</w:t>
      </w:r>
      <w:r w:rsidR="00B10C2A" w:rsidRPr="007C7EE7">
        <w:t xml:space="preserve"> su okupacinio režimo vyk</w:t>
      </w:r>
      <w:r w:rsidR="00671E55" w:rsidRPr="007C7EE7">
        <w:t>d</w:t>
      </w:r>
      <w:r w:rsidR="00B10C2A" w:rsidRPr="007C7EE7">
        <w:t>ytojais, nes</w:t>
      </w:r>
      <w:r w:rsidR="00BB61C0">
        <w:t>,</w:t>
      </w:r>
      <w:r w:rsidR="00671E55" w:rsidRPr="007C7EE7">
        <w:t xml:space="preserve"> pripažindami</w:t>
      </w:r>
      <w:r w:rsidR="00B10C2A" w:rsidRPr="007C7EE7">
        <w:t xml:space="preserve"> okupacinės valdžios </w:t>
      </w:r>
      <w:r w:rsidR="00671E55" w:rsidRPr="007C7EE7">
        <w:t xml:space="preserve">įstatymų teisėtumą ir </w:t>
      </w:r>
      <w:r w:rsidR="001D1B85" w:rsidRPr="007C7EE7">
        <w:t xml:space="preserve">pateisindami </w:t>
      </w:r>
      <w:r w:rsidR="00671E55" w:rsidRPr="007C7EE7">
        <w:t xml:space="preserve">šių įstatymu pagrindu vykdytus nusikaltimus (žmonių kankinimus, tremtis ir persekiojimus), </w:t>
      </w:r>
      <w:r w:rsidR="00BB61C0">
        <w:t xml:space="preserve">tuo pačiu </w:t>
      </w:r>
      <w:r w:rsidR="00671E55" w:rsidRPr="007C7EE7">
        <w:t>jie pateisin</w:t>
      </w:r>
      <w:r w:rsidR="00E672C0" w:rsidRPr="007C7EE7">
        <w:t>o ir</w:t>
      </w:r>
      <w:r w:rsidR="00671E55" w:rsidRPr="007C7EE7">
        <w:t xml:space="preserve"> </w:t>
      </w:r>
      <w:r w:rsidR="001D1B85" w:rsidRPr="007C7EE7">
        <w:t xml:space="preserve">kitus </w:t>
      </w:r>
      <w:r w:rsidR="00671E55" w:rsidRPr="007C7EE7">
        <w:t xml:space="preserve">okupacinės valdžios padarytus </w:t>
      </w:r>
      <w:r w:rsidR="00B10C2A" w:rsidRPr="007C7EE7">
        <w:t>nusikaltimus</w:t>
      </w:r>
      <w:r w:rsidR="001D1B85" w:rsidRPr="007C7EE7">
        <w:t>, ta</w:t>
      </w:r>
      <w:r w:rsidR="00BB61C0">
        <w:t>i</w:t>
      </w:r>
      <w:r w:rsidR="001D1B85" w:rsidRPr="007C7EE7">
        <w:t xml:space="preserve">p </w:t>
      </w:r>
      <w:r w:rsidR="00BB61C0">
        <w:t>pat</w:t>
      </w:r>
      <w:r w:rsidR="00BB61C0" w:rsidRPr="007C7EE7">
        <w:t xml:space="preserve"> </w:t>
      </w:r>
      <w:r w:rsidR="001D1B85" w:rsidRPr="007C7EE7">
        <w:t xml:space="preserve">ir </w:t>
      </w:r>
      <w:r w:rsidR="002D5EFD" w:rsidRPr="007C7EE7">
        <w:t>okupacinės valdžios</w:t>
      </w:r>
      <w:r w:rsidR="00671E55" w:rsidRPr="007C7EE7">
        <w:t xml:space="preserve"> siekį sunaikinti Lietu</w:t>
      </w:r>
      <w:r w:rsidR="005E4E9C" w:rsidRPr="007C7EE7">
        <w:t xml:space="preserve">vos pilietinės tautos pagrindą </w:t>
      </w:r>
      <w:r w:rsidR="005E4E9C" w:rsidRPr="007C7EE7">
        <w:rPr>
          <w:i/>
          <w:iCs/>
        </w:rPr>
        <w:t>–</w:t>
      </w:r>
      <w:r w:rsidR="00671E55" w:rsidRPr="007C7EE7">
        <w:t xml:space="preserve"> pasipriešinimo okupacijai dalyvius, įskaitant </w:t>
      </w:r>
      <w:r w:rsidR="002D5EFD" w:rsidRPr="007C7EE7">
        <w:t>tuometinės valdžios</w:t>
      </w:r>
      <w:r w:rsidR="00671E55" w:rsidRPr="007C7EE7">
        <w:t xml:space="preserve"> vykdytą Lietuvos gyventojų genocidą.</w:t>
      </w:r>
      <w:r w:rsidR="00E672C0" w:rsidRPr="007C7EE7">
        <w:t xml:space="preserve"> </w:t>
      </w:r>
      <w:r w:rsidR="002D5EFD" w:rsidRPr="007C7EE7">
        <w:t xml:space="preserve">Tokiu būdu šie prokurorai ir teisėjai </w:t>
      </w:r>
      <w:r w:rsidR="00E672C0" w:rsidRPr="007C7EE7">
        <w:t>savo veiksmais legitimavo pačią Lietuvos okupaciją.</w:t>
      </w:r>
    </w:p>
    <w:p w:rsidR="007B4350" w:rsidRPr="007C7EE7" w:rsidRDefault="008955F5" w:rsidP="00CE6D26">
      <w:pPr>
        <w:pStyle w:val="NoSpacing"/>
        <w:spacing w:line="276" w:lineRule="auto"/>
        <w:ind w:firstLine="709"/>
        <w:jc w:val="both"/>
      </w:pPr>
      <w:r w:rsidRPr="007C7EE7">
        <w:t>A</w:t>
      </w:r>
      <w:r w:rsidR="00E672C0" w:rsidRPr="007C7EE7">
        <w:t>tkreipia</w:t>
      </w:r>
      <w:r w:rsidRPr="007C7EE7">
        <w:t>me</w:t>
      </w:r>
      <w:r w:rsidR="00E672C0" w:rsidRPr="007C7EE7">
        <w:t xml:space="preserve"> dėmesį</w:t>
      </w:r>
      <w:r w:rsidR="00671E55" w:rsidRPr="007C7EE7">
        <w:t>, kad</w:t>
      </w:r>
      <w:r w:rsidR="00844473" w:rsidRPr="007C7EE7">
        <w:t xml:space="preserve"> tokį </w:t>
      </w:r>
      <w:r w:rsidR="00D90CED" w:rsidRPr="007C7EE7">
        <w:t xml:space="preserve">ydingą </w:t>
      </w:r>
      <w:r w:rsidR="002D5EFD" w:rsidRPr="007C7EE7">
        <w:t>Lietuvos teisėtvarkos institucijų ir teismų</w:t>
      </w:r>
      <w:r w:rsidR="00844473" w:rsidRPr="007C7EE7">
        <w:t xml:space="preserve"> elgesį </w:t>
      </w:r>
      <w:r w:rsidR="00154C94" w:rsidRPr="007C7EE7">
        <w:t xml:space="preserve">pirmiausia </w:t>
      </w:r>
      <w:r w:rsidR="00844473" w:rsidRPr="007C7EE7">
        <w:t xml:space="preserve">lemia </w:t>
      </w:r>
      <w:r w:rsidR="00744DC2" w:rsidRPr="007C7EE7">
        <w:t>neįvykdyta</w:t>
      </w:r>
      <w:r w:rsidR="00E672C0" w:rsidRPr="007C7EE7">
        <w:t xml:space="preserve"> visuotinė</w:t>
      </w:r>
      <w:r w:rsidR="00844473" w:rsidRPr="007C7EE7">
        <w:t xml:space="preserve"> liustracija ir SSSR represinių struktūrų bendradarbių įslaptinimas, atvedęs valstybę ir visuomenę į tarpusavio nepasitikėjimo, socialinės atskirties ir susipriešinimo krizę. </w:t>
      </w:r>
      <w:r w:rsidR="00C64AA8" w:rsidRPr="007C7EE7">
        <w:t xml:space="preserve">Daugelis </w:t>
      </w:r>
      <w:r w:rsidR="00744DC2" w:rsidRPr="007C7EE7">
        <w:t>SSSR represinių struktūrų bendradarbių (a</w:t>
      </w:r>
      <w:r w:rsidR="00C64AA8" w:rsidRPr="007C7EE7">
        <w:t>rba jų palikuonys</w:t>
      </w:r>
      <w:r w:rsidR="00744DC2" w:rsidRPr="007C7EE7">
        <w:t>)</w:t>
      </w:r>
      <w:r w:rsidR="00C64AA8" w:rsidRPr="007C7EE7">
        <w:t xml:space="preserve"> dirba Nepriklausomos valstybės teismuose ir </w:t>
      </w:r>
      <w:r w:rsidR="00744DC2" w:rsidRPr="007C7EE7">
        <w:t xml:space="preserve">šalies </w:t>
      </w:r>
      <w:r w:rsidR="00C64AA8" w:rsidRPr="007C7EE7">
        <w:t xml:space="preserve">teisėtvarkos institucijose. </w:t>
      </w:r>
      <w:r w:rsidR="00844473" w:rsidRPr="007C7EE7">
        <w:t xml:space="preserve">Iš to kyla </w:t>
      </w:r>
      <w:r w:rsidR="00E672C0" w:rsidRPr="007C7EE7">
        <w:t xml:space="preserve">neadekvatūs </w:t>
      </w:r>
      <w:r w:rsidR="00C64AA8" w:rsidRPr="007C7EE7">
        <w:t>prokurorų ir teisėjų s</w:t>
      </w:r>
      <w:r w:rsidR="00844473" w:rsidRPr="007C7EE7">
        <w:t xml:space="preserve">prendimai, </w:t>
      </w:r>
      <w:r w:rsidR="00E672C0" w:rsidRPr="007C7EE7">
        <w:t xml:space="preserve">dėl </w:t>
      </w:r>
      <w:r w:rsidRPr="007C7EE7">
        <w:t>to</w:t>
      </w:r>
      <w:r w:rsidR="00E672C0" w:rsidRPr="007C7EE7">
        <w:t xml:space="preserve"> </w:t>
      </w:r>
      <w:r w:rsidR="00BB61C0" w:rsidRPr="007C7EE7">
        <w:t xml:space="preserve">dažnai </w:t>
      </w:r>
      <w:r w:rsidR="00BB61C0">
        <w:t>pasitelkiama</w:t>
      </w:r>
      <w:r w:rsidR="00744DC2" w:rsidRPr="007C7EE7">
        <w:t xml:space="preserve"> </w:t>
      </w:r>
      <w:r w:rsidR="00BB61C0" w:rsidRPr="007C7EE7">
        <w:t xml:space="preserve">nepaaiškinamai </w:t>
      </w:r>
      <w:r w:rsidR="00844473" w:rsidRPr="007C7EE7">
        <w:t xml:space="preserve">neproporcinga </w:t>
      </w:r>
      <w:r w:rsidR="00C64AA8" w:rsidRPr="007C7EE7">
        <w:t xml:space="preserve">represinių struktūrų </w:t>
      </w:r>
      <w:r w:rsidR="00844473" w:rsidRPr="007C7EE7">
        <w:t>fizinė jėg</w:t>
      </w:r>
      <w:r w:rsidR="00744DC2" w:rsidRPr="007C7EE7">
        <w:t>a</w:t>
      </w:r>
      <w:r w:rsidR="00844473" w:rsidRPr="007C7EE7">
        <w:t xml:space="preserve"> prieš taikius </w:t>
      </w:r>
      <w:r w:rsidR="00C64AA8" w:rsidRPr="007C7EE7">
        <w:t xml:space="preserve">Lietuvos gyventojus. </w:t>
      </w:r>
      <w:r w:rsidR="002D5EFD" w:rsidRPr="007C7EE7">
        <w:t>Ši aplinkybė</w:t>
      </w:r>
      <w:r w:rsidR="00EA6C44" w:rsidRPr="007C7EE7">
        <w:t xml:space="preserve"> lemia </w:t>
      </w:r>
      <w:r w:rsidR="005F6A7D" w:rsidRPr="007C7EE7">
        <w:t>Lietuvos prokuratūros uždarumą nuo visuomenės</w:t>
      </w:r>
      <w:r w:rsidR="00D90CED" w:rsidRPr="007C7EE7">
        <w:t>, taip pat</w:t>
      </w:r>
      <w:r w:rsidR="005F6A7D" w:rsidRPr="007C7EE7">
        <w:t xml:space="preserve"> priežastis, dėl kurių Lietuvos teismuose iki šiol nėra visuomenės atstovų. </w:t>
      </w:r>
      <w:r w:rsidR="00041924" w:rsidRPr="007C7EE7">
        <w:t>T</w:t>
      </w:r>
      <w:r w:rsidR="00C64AA8" w:rsidRPr="007C7EE7">
        <w:t xml:space="preserve">ai </w:t>
      </w:r>
      <w:r w:rsidR="005F6A7D" w:rsidRPr="007C7EE7">
        <w:t xml:space="preserve">bene </w:t>
      </w:r>
      <w:r w:rsidR="00041924" w:rsidRPr="007C7EE7">
        <w:t>svarbiausia</w:t>
      </w:r>
      <w:r w:rsidR="00C64AA8" w:rsidRPr="007C7EE7">
        <w:t xml:space="preserve"> priežastis, kodėl po penkių okupacijos dešimtmečių </w:t>
      </w:r>
      <w:r w:rsidR="00D90CED" w:rsidRPr="007C7EE7">
        <w:t>jau trisdešimt metų laisvoje ir n</w:t>
      </w:r>
      <w:r w:rsidR="00C64AA8" w:rsidRPr="007C7EE7">
        <w:t xml:space="preserve">epriklausomoje Lietuvoje žmogaus gyvybė </w:t>
      </w:r>
      <w:r w:rsidR="00D90CED" w:rsidRPr="007C7EE7">
        <w:t xml:space="preserve">dar </w:t>
      </w:r>
      <w:r w:rsidR="00C64AA8" w:rsidRPr="007C7EE7">
        <w:t>netapo svarbiausia vertybe</w:t>
      </w:r>
      <w:r w:rsidR="00E672C0" w:rsidRPr="007C7EE7">
        <w:t>, kaip</w:t>
      </w:r>
      <w:r w:rsidR="00C64AA8" w:rsidRPr="007C7EE7">
        <w:t xml:space="preserve"> netapo </w:t>
      </w:r>
      <w:r w:rsidR="00E672C0" w:rsidRPr="007C7EE7">
        <w:t xml:space="preserve">vertybe </w:t>
      </w:r>
      <w:r w:rsidR="00C64AA8" w:rsidRPr="007C7EE7">
        <w:t>ir pats žmogus – Lietuvos pilietis</w:t>
      </w:r>
      <w:r w:rsidR="00154C94" w:rsidRPr="007C7EE7">
        <w:t>.</w:t>
      </w:r>
    </w:p>
    <w:p w:rsidR="007B4350" w:rsidRPr="007C7EE7" w:rsidRDefault="00154C94" w:rsidP="00CE6D26">
      <w:pPr>
        <w:pStyle w:val="NoSpacing"/>
        <w:spacing w:line="276" w:lineRule="auto"/>
        <w:ind w:firstLine="709"/>
        <w:jc w:val="both"/>
      </w:pPr>
      <w:r w:rsidRPr="007C7EE7">
        <w:t xml:space="preserve">Būtent </w:t>
      </w:r>
      <w:r w:rsidR="002D5EFD" w:rsidRPr="007C7EE7">
        <w:t>priešiškumas</w:t>
      </w:r>
      <w:r w:rsidR="005F6A7D" w:rsidRPr="007C7EE7">
        <w:t xml:space="preserve"> </w:t>
      </w:r>
      <w:r w:rsidR="002D5EFD" w:rsidRPr="007C7EE7">
        <w:t>savarankiškumui ir</w:t>
      </w:r>
      <w:r w:rsidR="00D90CED" w:rsidRPr="007C7EE7">
        <w:t xml:space="preserve"> Lietuvos</w:t>
      </w:r>
      <w:r w:rsidR="002D5EFD" w:rsidRPr="007C7EE7">
        <w:t xml:space="preserve"> </w:t>
      </w:r>
      <w:r w:rsidR="005F6A7D" w:rsidRPr="007C7EE7">
        <w:t>nepriklausomybei</w:t>
      </w:r>
      <w:r w:rsidR="00E951CC" w:rsidRPr="007C7EE7">
        <w:t xml:space="preserve">, kurį penkis dešimtmečius </w:t>
      </w:r>
      <w:r w:rsidR="00AC5C06" w:rsidRPr="007C7EE7">
        <w:t>diegė</w:t>
      </w:r>
      <w:r w:rsidR="00E951CC" w:rsidRPr="007C7EE7">
        <w:t xml:space="preserve"> okupacinė valdžia, suformavo</w:t>
      </w:r>
      <w:r w:rsidR="005F6A7D" w:rsidRPr="007C7EE7">
        <w:t xml:space="preserve"> </w:t>
      </w:r>
      <w:r w:rsidR="002D5EFD" w:rsidRPr="007C7EE7">
        <w:t>iškreipt</w:t>
      </w:r>
      <w:r w:rsidR="00E951CC" w:rsidRPr="007C7EE7">
        <w:t>ą</w:t>
      </w:r>
      <w:r w:rsidR="002D5EFD" w:rsidRPr="007C7EE7">
        <w:t xml:space="preserve"> </w:t>
      </w:r>
      <w:r w:rsidR="005F6A7D" w:rsidRPr="007C7EE7">
        <w:t>Lietuvos valstybės ir piliečio santyk</w:t>
      </w:r>
      <w:r w:rsidR="00E951CC" w:rsidRPr="007C7EE7">
        <w:t>į</w:t>
      </w:r>
      <w:r w:rsidR="003422B7" w:rsidRPr="007C7EE7">
        <w:t xml:space="preserve"> –</w:t>
      </w:r>
      <w:r w:rsidR="00D90CED" w:rsidRPr="007C7EE7">
        <w:t xml:space="preserve"> jo</w:t>
      </w:r>
      <w:r w:rsidR="005F6A7D" w:rsidRPr="007C7EE7">
        <w:t xml:space="preserve"> turin</w:t>
      </w:r>
      <w:r w:rsidR="00E951CC" w:rsidRPr="007C7EE7">
        <w:t>ys</w:t>
      </w:r>
      <w:r w:rsidR="005F6A7D" w:rsidRPr="007C7EE7">
        <w:t xml:space="preserve"> </w:t>
      </w:r>
      <w:r w:rsidR="00E672C0" w:rsidRPr="007C7EE7">
        <w:t xml:space="preserve">iki šiol </w:t>
      </w:r>
      <w:r w:rsidRPr="007C7EE7">
        <w:t>yra grindžiamas agresija ir neapykanta</w:t>
      </w:r>
      <w:r w:rsidR="00041924" w:rsidRPr="007C7EE7">
        <w:t xml:space="preserve"> žmogui.</w:t>
      </w:r>
      <w:r w:rsidRPr="007C7EE7">
        <w:t xml:space="preserve"> </w:t>
      </w:r>
      <w:r w:rsidR="002D5EFD" w:rsidRPr="007C7EE7">
        <w:t>Atgavus Nepriklausomybę</w:t>
      </w:r>
      <w:r w:rsidR="00AC5C06" w:rsidRPr="007C7EE7">
        <w:t>,</w:t>
      </w:r>
      <w:r w:rsidR="002D5EFD" w:rsidRPr="007C7EE7">
        <w:t xml:space="preserve"> k</w:t>
      </w:r>
      <w:r w:rsidR="00ED6575" w:rsidRPr="007C7EE7">
        <w:t>olaboravimo su okupantais patirti</w:t>
      </w:r>
      <w:r w:rsidR="005F6A7D" w:rsidRPr="007C7EE7">
        <w:t xml:space="preserve">s </w:t>
      </w:r>
      <w:r w:rsidR="002D5EFD" w:rsidRPr="007C7EE7">
        <w:t xml:space="preserve">nebuvo </w:t>
      </w:r>
      <w:r w:rsidR="00E951CC" w:rsidRPr="007C7EE7">
        <w:t xml:space="preserve">besąlygiškai atmesta. Dar daugiau, ji </w:t>
      </w:r>
      <w:r w:rsidR="007B4350" w:rsidRPr="007C7EE7">
        <w:t xml:space="preserve">buvo toleruojama, o šiuo metu </w:t>
      </w:r>
      <w:r w:rsidR="00E951CC" w:rsidRPr="007C7EE7">
        <w:t xml:space="preserve">tapo </w:t>
      </w:r>
      <w:r w:rsidR="007B4350" w:rsidRPr="007C7EE7">
        <w:t xml:space="preserve">netgi itin </w:t>
      </w:r>
      <w:r w:rsidR="00E951CC" w:rsidRPr="007C7EE7">
        <w:t>paklausi.</w:t>
      </w:r>
      <w:r w:rsidR="005F6A7D" w:rsidRPr="007C7EE7">
        <w:t xml:space="preserve"> </w:t>
      </w:r>
      <w:r w:rsidR="002D5EFD" w:rsidRPr="007C7EE7">
        <w:t xml:space="preserve">Šios patirties </w:t>
      </w:r>
      <w:r w:rsidR="00E672C0" w:rsidRPr="007C7EE7">
        <w:t xml:space="preserve">pagrindu </w:t>
      </w:r>
      <w:r w:rsidRPr="007C7EE7">
        <w:t>viešo</w:t>
      </w:r>
      <w:r w:rsidR="00E2282B">
        <w:t>jo</w:t>
      </w:r>
      <w:r w:rsidRPr="007C7EE7">
        <w:t xml:space="preserve">je erdvėje eskaluojamas </w:t>
      </w:r>
      <w:r w:rsidR="00E672C0" w:rsidRPr="007C7EE7">
        <w:t xml:space="preserve">žmonių </w:t>
      </w:r>
      <w:r w:rsidR="00041924" w:rsidRPr="007C7EE7">
        <w:t>supriešinimas</w:t>
      </w:r>
      <w:r w:rsidR="00E2282B">
        <w:t>,</w:t>
      </w:r>
      <w:r w:rsidR="002D5EFD" w:rsidRPr="007C7EE7">
        <w:t xml:space="preserve"> </w:t>
      </w:r>
      <w:r w:rsidR="00E2282B">
        <w:t>o</w:t>
      </w:r>
      <w:r w:rsidRPr="007C7EE7">
        <w:t xml:space="preserve"> </w:t>
      </w:r>
      <w:r w:rsidR="008955F5" w:rsidRPr="007C7EE7">
        <w:t xml:space="preserve">tariamų </w:t>
      </w:r>
      <w:r w:rsidR="00E2282B" w:rsidRPr="007C7EE7">
        <w:t>sisteminė</w:t>
      </w:r>
      <w:r w:rsidR="00E2282B">
        <w:t>s</w:t>
      </w:r>
      <w:r w:rsidR="00E2282B" w:rsidRPr="007C7EE7">
        <w:t xml:space="preserve"> žiniasklaido</w:t>
      </w:r>
      <w:r w:rsidR="00E2282B">
        <w:t>s</w:t>
      </w:r>
      <w:r w:rsidR="00E2282B" w:rsidRPr="007C7EE7">
        <w:t xml:space="preserve"> </w:t>
      </w:r>
      <w:r w:rsidR="008955F5" w:rsidRPr="007C7EE7">
        <w:t xml:space="preserve">apžvalgininkų </w:t>
      </w:r>
      <w:r w:rsidRPr="007C7EE7">
        <w:t>patyčios</w:t>
      </w:r>
      <w:r w:rsidR="008955F5" w:rsidRPr="007C7EE7">
        <w:t xml:space="preserve"> </w:t>
      </w:r>
      <w:r w:rsidR="00041924" w:rsidRPr="007C7EE7">
        <w:t>iš asmens orumo</w:t>
      </w:r>
      <w:r w:rsidR="00E951CC" w:rsidRPr="007C7EE7">
        <w:t xml:space="preserve"> </w:t>
      </w:r>
      <w:r w:rsidR="00AC5C06" w:rsidRPr="007C7EE7">
        <w:t>tapo labai pageidaujam</w:t>
      </w:r>
      <w:r w:rsidR="00E2282B">
        <w:t>os</w:t>
      </w:r>
      <w:r w:rsidR="00AC5C06" w:rsidRPr="007C7EE7">
        <w:t xml:space="preserve">. Dėl to </w:t>
      </w:r>
      <w:r w:rsidR="00E951CC" w:rsidRPr="007C7EE7">
        <w:t xml:space="preserve">apie </w:t>
      </w:r>
      <w:r w:rsidR="008955F5" w:rsidRPr="007C7EE7">
        <w:t>daužom</w:t>
      </w:r>
      <w:r w:rsidR="00E951CC" w:rsidRPr="007C7EE7">
        <w:t>a</w:t>
      </w:r>
      <w:r w:rsidR="008955F5" w:rsidRPr="007C7EE7">
        <w:t>s Lietuvos didvyrių memorialin</w:t>
      </w:r>
      <w:r w:rsidR="00E951CC" w:rsidRPr="007C7EE7">
        <w:t>e</w:t>
      </w:r>
      <w:r w:rsidR="008955F5" w:rsidRPr="007C7EE7">
        <w:t>s len</w:t>
      </w:r>
      <w:r w:rsidR="00E951CC" w:rsidRPr="007C7EE7">
        <w:t>tas</w:t>
      </w:r>
      <w:r w:rsidR="008955F5" w:rsidRPr="007C7EE7">
        <w:t>, niekinam</w:t>
      </w:r>
      <w:r w:rsidR="007B4350" w:rsidRPr="007C7EE7">
        <w:t>u</w:t>
      </w:r>
      <w:r w:rsidR="00E951CC" w:rsidRPr="007C7EE7">
        <w:t>s</w:t>
      </w:r>
      <w:r w:rsidR="008955F5" w:rsidRPr="007C7EE7">
        <w:t xml:space="preserve"> valstyb</w:t>
      </w:r>
      <w:r w:rsidR="007B4350" w:rsidRPr="007C7EE7">
        <w:t xml:space="preserve">ingumo simbolius ir darkomas valstybei </w:t>
      </w:r>
      <w:r w:rsidR="00041924" w:rsidRPr="007C7EE7">
        <w:t>sakrali</w:t>
      </w:r>
      <w:r w:rsidR="00E951CC" w:rsidRPr="007C7EE7">
        <w:t>a</w:t>
      </w:r>
      <w:r w:rsidR="00041924" w:rsidRPr="007C7EE7">
        <w:t xml:space="preserve">s </w:t>
      </w:r>
      <w:r w:rsidR="008955F5" w:rsidRPr="007C7EE7">
        <w:t>viet</w:t>
      </w:r>
      <w:r w:rsidR="00E951CC" w:rsidRPr="007C7EE7">
        <w:t>a</w:t>
      </w:r>
      <w:r w:rsidR="008955F5" w:rsidRPr="007C7EE7">
        <w:t>s</w:t>
      </w:r>
      <w:r w:rsidR="00E951CC" w:rsidRPr="007C7EE7">
        <w:t xml:space="preserve"> skaitytoj</w:t>
      </w:r>
      <w:r w:rsidR="00AC5C06" w:rsidRPr="007C7EE7">
        <w:t>ai</w:t>
      </w:r>
      <w:r w:rsidR="00E951CC" w:rsidRPr="007C7EE7">
        <w:t xml:space="preserve"> </w:t>
      </w:r>
      <w:r w:rsidR="007B4350" w:rsidRPr="007C7EE7">
        <w:t>bei</w:t>
      </w:r>
      <w:r w:rsidR="00E951CC" w:rsidRPr="007C7EE7">
        <w:t xml:space="preserve"> žiūrov</w:t>
      </w:r>
      <w:r w:rsidR="00AC5C06" w:rsidRPr="007C7EE7">
        <w:t xml:space="preserve">ai </w:t>
      </w:r>
      <w:r w:rsidR="007F370C" w:rsidRPr="007C7EE7">
        <w:t xml:space="preserve">informuojami labai </w:t>
      </w:r>
      <w:r w:rsidR="00AC5C06" w:rsidRPr="007C7EE7">
        <w:t>skubiai ir noriai</w:t>
      </w:r>
      <w:r w:rsidR="007F370C" w:rsidRPr="007C7EE7">
        <w:t>, tačiau</w:t>
      </w:r>
      <w:r w:rsidR="00E951CC" w:rsidRPr="007C7EE7">
        <w:t xml:space="preserve"> </w:t>
      </w:r>
      <w:r w:rsidR="007B4350" w:rsidRPr="007C7EE7">
        <w:t>delsia</w:t>
      </w:r>
      <w:r w:rsidR="007F370C" w:rsidRPr="007C7EE7">
        <w:t>ma</w:t>
      </w:r>
      <w:r w:rsidR="00E951CC" w:rsidRPr="007C7EE7">
        <w:t xml:space="preserve"> </w:t>
      </w:r>
      <w:r w:rsidR="00E2282B">
        <w:t xml:space="preserve">skelbti </w:t>
      </w:r>
      <w:r w:rsidR="007B4350" w:rsidRPr="007C7EE7">
        <w:t>arba</w:t>
      </w:r>
      <w:r w:rsidR="00E951CC" w:rsidRPr="007C7EE7">
        <w:t xml:space="preserve"> </w:t>
      </w:r>
      <w:r w:rsidR="007B4350" w:rsidRPr="007C7EE7">
        <w:t>visai ne</w:t>
      </w:r>
      <w:r w:rsidR="00E951CC" w:rsidRPr="007C7EE7">
        <w:t>įsileidžia</w:t>
      </w:r>
      <w:r w:rsidR="007F370C" w:rsidRPr="007C7EE7">
        <w:t>ma</w:t>
      </w:r>
      <w:r w:rsidR="00E951CC" w:rsidRPr="007C7EE7">
        <w:t xml:space="preserve"> </w:t>
      </w:r>
      <w:r w:rsidR="007B4350" w:rsidRPr="007C7EE7">
        <w:t>informacij</w:t>
      </w:r>
      <w:r w:rsidR="00E2282B">
        <w:t>os</w:t>
      </w:r>
      <w:r w:rsidR="00E951CC" w:rsidRPr="007C7EE7">
        <w:t xml:space="preserve"> apie </w:t>
      </w:r>
      <w:r w:rsidR="007B4350" w:rsidRPr="007C7EE7">
        <w:t xml:space="preserve">žmonių </w:t>
      </w:r>
      <w:r w:rsidR="00E951CC" w:rsidRPr="007C7EE7">
        <w:t>patrioti</w:t>
      </w:r>
      <w:r w:rsidR="007F370C" w:rsidRPr="007C7EE7">
        <w:t>škumą</w:t>
      </w:r>
      <w:r w:rsidR="007B4350" w:rsidRPr="007C7EE7">
        <w:t xml:space="preserve">, pagarbą </w:t>
      </w:r>
      <w:r w:rsidR="007F370C" w:rsidRPr="007C7EE7">
        <w:t xml:space="preserve">Lietuvos didvyriams, </w:t>
      </w:r>
      <w:r w:rsidR="007B4350" w:rsidRPr="007C7EE7">
        <w:t xml:space="preserve">žuvusiems už </w:t>
      </w:r>
      <w:r w:rsidR="00E951CC" w:rsidRPr="007C7EE7">
        <w:t>nepriklausomos valstybės ideal</w:t>
      </w:r>
      <w:r w:rsidR="007F370C" w:rsidRPr="007C7EE7">
        <w:t>u</w:t>
      </w:r>
      <w:r w:rsidR="00E951CC" w:rsidRPr="007C7EE7">
        <w:t xml:space="preserve">s. </w:t>
      </w:r>
    </w:p>
    <w:p w:rsidR="007B4350" w:rsidRPr="007C7EE7" w:rsidRDefault="007B4350" w:rsidP="00CE6D26">
      <w:pPr>
        <w:pStyle w:val="NoSpacing"/>
        <w:spacing w:line="276" w:lineRule="auto"/>
        <w:ind w:firstLine="709"/>
        <w:jc w:val="both"/>
      </w:pPr>
    </w:p>
    <w:p w:rsidR="00744DC2" w:rsidRPr="007C7EE7" w:rsidRDefault="001D1B85" w:rsidP="00CE6D26">
      <w:pPr>
        <w:pStyle w:val="NoSpacing"/>
        <w:spacing w:line="276" w:lineRule="auto"/>
        <w:ind w:firstLine="709"/>
        <w:jc w:val="both"/>
      </w:pPr>
      <w:r w:rsidRPr="007C7EE7">
        <w:t>K</w:t>
      </w:r>
      <w:r w:rsidR="000A4E2E" w:rsidRPr="007C7EE7">
        <w:t>olaboravimo patirti</w:t>
      </w:r>
      <w:r w:rsidR="007B4350" w:rsidRPr="007C7EE7">
        <w:t xml:space="preserve">es tiražavimu ypač suinteresuotos </w:t>
      </w:r>
      <w:r w:rsidRPr="007C7EE7">
        <w:t xml:space="preserve">Lietuvai </w:t>
      </w:r>
      <w:r w:rsidR="007B4350" w:rsidRPr="007C7EE7">
        <w:t xml:space="preserve">nedraugiškos valstybės. </w:t>
      </w:r>
      <w:r w:rsidR="007F370C" w:rsidRPr="007C7EE7">
        <w:t>Tad ne be jų pagalbos</w:t>
      </w:r>
      <w:r w:rsidR="007B4350" w:rsidRPr="007C7EE7">
        <w:t xml:space="preserve"> pastaruoju metu </w:t>
      </w:r>
      <w:r w:rsidR="007F370C" w:rsidRPr="007C7EE7">
        <w:t xml:space="preserve">intensyviai ir </w:t>
      </w:r>
      <w:r w:rsidR="000A4E2E" w:rsidRPr="007C7EE7">
        <w:t>nuosekliai</w:t>
      </w:r>
      <w:r w:rsidR="008955F5" w:rsidRPr="007C7EE7">
        <w:t xml:space="preserve"> </w:t>
      </w:r>
      <w:r w:rsidR="000A4E2E" w:rsidRPr="007C7EE7">
        <w:t>puola</w:t>
      </w:r>
      <w:r w:rsidR="007B4350" w:rsidRPr="007C7EE7">
        <w:t>ma</w:t>
      </w:r>
      <w:r w:rsidR="000A4E2E" w:rsidRPr="007C7EE7">
        <w:t xml:space="preserve"> </w:t>
      </w:r>
      <w:r w:rsidR="008955F5" w:rsidRPr="007C7EE7">
        <w:t>lietuvių kalb</w:t>
      </w:r>
      <w:r w:rsidR="007B4350" w:rsidRPr="007C7EE7">
        <w:t>a,</w:t>
      </w:r>
      <w:r w:rsidR="008955F5" w:rsidRPr="007C7EE7">
        <w:t xml:space="preserve"> </w:t>
      </w:r>
      <w:r w:rsidR="00041924" w:rsidRPr="007C7EE7">
        <w:t xml:space="preserve">valstybės </w:t>
      </w:r>
      <w:r w:rsidR="008955F5" w:rsidRPr="007C7EE7">
        <w:t>istori</w:t>
      </w:r>
      <w:r w:rsidR="00041924" w:rsidRPr="007C7EE7">
        <w:t>n</w:t>
      </w:r>
      <w:r w:rsidR="007B4350" w:rsidRPr="007C7EE7">
        <w:t>ė</w:t>
      </w:r>
      <w:r w:rsidR="00041924" w:rsidRPr="007C7EE7">
        <w:t xml:space="preserve"> atmint</w:t>
      </w:r>
      <w:r w:rsidR="007B4350" w:rsidRPr="007C7EE7">
        <w:t>is</w:t>
      </w:r>
      <w:r w:rsidR="005F6A7D" w:rsidRPr="007C7EE7">
        <w:t xml:space="preserve">, </w:t>
      </w:r>
      <w:r w:rsidR="00041924" w:rsidRPr="007C7EE7">
        <w:t>kuria</w:t>
      </w:r>
      <w:r w:rsidR="007B4350" w:rsidRPr="007C7EE7">
        <w:t>mi</w:t>
      </w:r>
      <w:r w:rsidR="000A4E2E" w:rsidRPr="007C7EE7">
        <w:t xml:space="preserve"> ją </w:t>
      </w:r>
      <w:r w:rsidR="00041924" w:rsidRPr="007C7EE7">
        <w:t>trinan</w:t>
      </w:r>
      <w:r w:rsidR="007B4350" w:rsidRPr="007C7EE7">
        <w:t>tys</w:t>
      </w:r>
      <w:r w:rsidR="00041924" w:rsidRPr="007C7EE7">
        <w:t xml:space="preserve"> surogat</w:t>
      </w:r>
      <w:r w:rsidR="007B4350" w:rsidRPr="007C7EE7">
        <w:t>ai</w:t>
      </w:r>
      <w:r w:rsidR="005F6A7D" w:rsidRPr="007C7EE7">
        <w:t xml:space="preserve"> (</w:t>
      </w:r>
      <w:r w:rsidRPr="007C7EE7">
        <w:t xml:space="preserve">pvz., </w:t>
      </w:r>
      <w:r w:rsidR="00041924" w:rsidRPr="007C7EE7">
        <w:t>neužmirštuol</w:t>
      </w:r>
      <w:r w:rsidR="007B4350" w:rsidRPr="007C7EE7">
        <w:t>ė</w:t>
      </w:r>
      <w:r w:rsidR="002D5EFD" w:rsidRPr="007C7EE7">
        <w:t>s</w:t>
      </w:r>
      <w:r w:rsidR="00DE56D2" w:rsidRPr="007C7EE7">
        <w:t xml:space="preserve"> Sausio 13-ąjai atminti</w:t>
      </w:r>
      <w:r w:rsidRPr="007C7EE7">
        <w:t xml:space="preserve">, </w:t>
      </w:r>
      <w:r w:rsidR="00E2282B">
        <w:t>paplūdimys</w:t>
      </w:r>
      <w:r w:rsidR="00E2282B" w:rsidRPr="007C7EE7">
        <w:t xml:space="preserve"> </w:t>
      </w:r>
      <w:r w:rsidRPr="007C7EE7">
        <w:t xml:space="preserve">Lukiškių aikštėje </w:t>
      </w:r>
      <w:r w:rsidR="00041924" w:rsidRPr="007C7EE7">
        <w:t>ir kt.)</w:t>
      </w:r>
      <w:r w:rsidR="000A4E2E" w:rsidRPr="007C7EE7">
        <w:t>,</w:t>
      </w:r>
      <w:r w:rsidR="002D5EFD" w:rsidRPr="007C7EE7">
        <w:t xml:space="preserve"> </w:t>
      </w:r>
      <w:r w:rsidR="00E672C0" w:rsidRPr="007C7EE7">
        <w:t>naikina</w:t>
      </w:r>
      <w:r w:rsidR="007B4350" w:rsidRPr="007C7EE7">
        <w:t>mas</w:t>
      </w:r>
      <w:r w:rsidR="00E672C0" w:rsidRPr="007C7EE7">
        <w:t xml:space="preserve"> </w:t>
      </w:r>
      <w:r w:rsidR="00041924" w:rsidRPr="007C7EE7">
        <w:t xml:space="preserve">žmonių </w:t>
      </w:r>
      <w:r w:rsidR="00E672C0" w:rsidRPr="007C7EE7">
        <w:t>bendruomeniškum</w:t>
      </w:r>
      <w:r w:rsidR="00DE56D2" w:rsidRPr="007C7EE7">
        <w:t>as</w:t>
      </w:r>
      <w:r w:rsidR="007B4350" w:rsidRPr="007C7EE7">
        <w:t xml:space="preserve"> ir</w:t>
      </w:r>
      <w:r w:rsidR="00E672C0" w:rsidRPr="007C7EE7">
        <w:t xml:space="preserve"> </w:t>
      </w:r>
      <w:r w:rsidR="00154C94" w:rsidRPr="007C7EE7">
        <w:t>reklamuojama socialin</w:t>
      </w:r>
      <w:r w:rsidR="007B4350" w:rsidRPr="007C7EE7">
        <w:t>ė</w:t>
      </w:r>
      <w:r w:rsidR="00154C94" w:rsidRPr="007C7EE7">
        <w:t xml:space="preserve"> atskirt</w:t>
      </w:r>
      <w:r w:rsidR="007B4350" w:rsidRPr="007C7EE7">
        <w:t>is</w:t>
      </w:r>
      <w:r w:rsidR="00041924" w:rsidRPr="007C7EE7">
        <w:t xml:space="preserve"> (</w:t>
      </w:r>
      <w:r w:rsidR="00E2282B" w:rsidRPr="007C7EE7">
        <w:t xml:space="preserve">prabangus </w:t>
      </w:r>
      <w:r w:rsidR="00E2282B">
        <w:t>nedidelės</w:t>
      </w:r>
      <w:r w:rsidR="00E2282B" w:rsidRPr="007C7EE7">
        <w:t xml:space="preserve"> </w:t>
      </w:r>
      <w:r w:rsidR="00041924" w:rsidRPr="007C7EE7">
        <w:t>grupės žmonių gyvenim</w:t>
      </w:r>
      <w:r w:rsidR="007B4350" w:rsidRPr="007C7EE7">
        <w:t>as</w:t>
      </w:r>
      <w:r w:rsidR="00041924" w:rsidRPr="007C7EE7">
        <w:t>)</w:t>
      </w:r>
      <w:r w:rsidR="00154C94" w:rsidRPr="007C7EE7">
        <w:t>.</w:t>
      </w:r>
      <w:r w:rsidR="00041924" w:rsidRPr="007C7EE7">
        <w:t xml:space="preserve"> </w:t>
      </w:r>
      <w:r w:rsidR="00C35067" w:rsidRPr="007C7EE7">
        <w:t>Būtent k</w:t>
      </w:r>
      <w:r w:rsidR="007B4350" w:rsidRPr="007C7EE7">
        <w:t>olaboravimo</w:t>
      </w:r>
      <w:r w:rsidR="00DE56D2" w:rsidRPr="007C7EE7">
        <w:t xml:space="preserve"> ir</w:t>
      </w:r>
      <w:r w:rsidR="00C35067" w:rsidRPr="007C7EE7">
        <w:t xml:space="preserve"> priešiškumo savarankiškai va</w:t>
      </w:r>
      <w:r w:rsidR="00DE56D2" w:rsidRPr="007C7EE7">
        <w:t>l</w:t>
      </w:r>
      <w:r w:rsidR="00C35067" w:rsidRPr="007C7EE7">
        <w:t xml:space="preserve">stybei </w:t>
      </w:r>
      <w:r w:rsidR="00DE56D2" w:rsidRPr="007C7EE7">
        <w:t>puoselėjama</w:t>
      </w:r>
      <w:r w:rsidR="00C35067" w:rsidRPr="007C7EE7">
        <w:t xml:space="preserve"> </w:t>
      </w:r>
      <w:r w:rsidR="007B4350" w:rsidRPr="007C7EE7">
        <w:t>sąmonė</w:t>
      </w:r>
      <w:r w:rsidR="00744DC2" w:rsidRPr="007C7EE7">
        <w:t xml:space="preserve"> </w:t>
      </w:r>
      <w:r w:rsidR="007F370C" w:rsidRPr="007C7EE7">
        <w:t>visu</w:t>
      </w:r>
      <w:r w:rsidR="003422B7" w:rsidRPr="007C7EE7">
        <w:t>s</w:t>
      </w:r>
      <w:r w:rsidR="007F370C" w:rsidRPr="007C7EE7">
        <w:t xml:space="preserve"> </w:t>
      </w:r>
      <w:r w:rsidR="00DE56D2" w:rsidRPr="007C7EE7">
        <w:t>tris dešimtmečius k</w:t>
      </w:r>
      <w:r w:rsidR="007F370C" w:rsidRPr="007C7EE7">
        <w:t>ūrė</w:t>
      </w:r>
      <w:r w:rsidR="00DE56D2" w:rsidRPr="007C7EE7">
        <w:t xml:space="preserve"> ir </w:t>
      </w:r>
      <w:r w:rsidR="00C35067" w:rsidRPr="007C7EE7">
        <w:t>palaik</w:t>
      </w:r>
      <w:r w:rsidR="007F370C" w:rsidRPr="007C7EE7">
        <w:t>ė</w:t>
      </w:r>
      <w:r w:rsidR="00C35067" w:rsidRPr="007C7EE7">
        <w:t xml:space="preserve"> Lietuvoje </w:t>
      </w:r>
      <w:r w:rsidR="00744DC2" w:rsidRPr="007C7EE7">
        <w:t>agresyvią, priešiškum</w:t>
      </w:r>
      <w:r w:rsidR="00DE56D2" w:rsidRPr="007C7EE7">
        <w:t>o</w:t>
      </w:r>
      <w:r w:rsidR="00744DC2" w:rsidRPr="007C7EE7">
        <w:t xml:space="preserve"> ir neapykant</w:t>
      </w:r>
      <w:r w:rsidR="00DE56D2" w:rsidRPr="007C7EE7">
        <w:t>os</w:t>
      </w:r>
      <w:r w:rsidR="00744DC2" w:rsidRPr="007C7EE7">
        <w:t xml:space="preserve"> </w:t>
      </w:r>
      <w:r w:rsidR="00D34A3B">
        <w:t>persmelktą</w:t>
      </w:r>
      <w:r w:rsidR="00DE56D2" w:rsidRPr="007C7EE7">
        <w:t xml:space="preserve"> viešąją aplinką,</w:t>
      </w:r>
      <w:r w:rsidR="00C35067" w:rsidRPr="007C7EE7">
        <w:t xml:space="preserve"> kurios</w:t>
      </w:r>
      <w:r w:rsidR="00744DC2" w:rsidRPr="007C7EE7">
        <w:t xml:space="preserve"> </w:t>
      </w:r>
      <w:r w:rsidR="00DE56D2" w:rsidRPr="007C7EE7">
        <w:t>neištvėrę</w:t>
      </w:r>
      <w:r w:rsidR="007F370C" w:rsidRPr="007C7EE7">
        <w:t>,</w:t>
      </w:r>
      <w:r w:rsidR="00DE56D2" w:rsidRPr="007C7EE7">
        <w:t xml:space="preserve"> </w:t>
      </w:r>
      <w:r w:rsidR="00C35067" w:rsidRPr="007C7EE7">
        <w:t xml:space="preserve">nebyliai </w:t>
      </w:r>
      <w:r w:rsidR="00154C94" w:rsidRPr="007C7EE7">
        <w:t>protestuodami</w:t>
      </w:r>
      <w:r w:rsidR="00E2282B">
        <w:t>,</w:t>
      </w:r>
      <w:r w:rsidR="00154C94" w:rsidRPr="007C7EE7">
        <w:t xml:space="preserve"> </w:t>
      </w:r>
      <w:r w:rsidR="007F370C" w:rsidRPr="007C7EE7">
        <w:t xml:space="preserve">šiandien </w:t>
      </w:r>
      <w:r w:rsidR="00C35067" w:rsidRPr="007C7EE7">
        <w:t xml:space="preserve">šalį </w:t>
      </w:r>
      <w:r w:rsidR="00744DC2" w:rsidRPr="007C7EE7">
        <w:t xml:space="preserve">palieka šimtai tūkstančių </w:t>
      </w:r>
      <w:r w:rsidR="000A4E2E" w:rsidRPr="007C7EE7">
        <w:t>jos</w:t>
      </w:r>
      <w:r w:rsidR="00744DC2" w:rsidRPr="007C7EE7">
        <w:t xml:space="preserve"> piliečių.</w:t>
      </w:r>
    </w:p>
    <w:p w:rsidR="0096602C" w:rsidRPr="007C7EE7" w:rsidRDefault="00154C94" w:rsidP="00CE6D26">
      <w:pPr>
        <w:pStyle w:val="NoSpacing"/>
        <w:spacing w:line="276" w:lineRule="auto"/>
        <w:ind w:firstLine="709"/>
        <w:jc w:val="both"/>
        <w:rPr>
          <w:bCs/>
        </w:rPr>
      </w:pPr>
      <w:r w:rsidRPr="007C7EE7">
        <w:lastRenderedPageBreak/>
        <w:t>T</w:t>
      </w:r>
      <w:r w:rsidR="00671E55" w:rsidRPr="007C7EE7">
        <w:t xml:space="preserve">okia </w:t>
      </w:r>
      <w:r w:rsidR="00E2282B">
        <w:t>būklė</w:t>
      </w:r>
      <w:r w:rsidR="00E2282B" w:rsidRPr="007C7EE7">
        <w:t xml:space="preserve"> </w:t>
      </w:r>
      <w:r w:rsidRPr="007C7EE7">
        <w:t xml:space="preserve">negali </w:t>
      </w:r>
      <w:r w:rsidR="000A4E2E" w:rsidRPr="007C7EE7">
        <w:t>ilga</w:t>
      </w:r>
      <w:r w:rsidR="00657B0F" w:rsidRPr="007C7EE7">
        <w:t>i ir</w:t>
      </w:r>
      <w:r w:rsidR="000A4E2E" w:rsidRPr="007C7EE7">
        <w:t xml:space="preserve"> </w:t>
      </w:r>
      <w:r w:rsidRPr="007C7EE7">
        <w:t>ne</w:t>
      </w:r>
      <w:r w:rsidR="000A4E2E" w:rsidRPr="007C7EE7">
        <w:t>trukd</w:t>
      </w:r>
      <w:r w:rsidRPr="007C7EE7">
        <w:t xml:space="preserve">omai tęstis. </w:t>
      </w:r>
      <w:r w:rsidR="00313A3B" w:rsidRPr="007C7EE7">
        <w:t xml:space="preserve">Teisingumas yra bet kurios stabilios </w:t>
      </w:r>
      <w:r w:rsidR="000A4E2E" w:rsidRPr="007C7EE7">
        <w:t xml:space="preserve">ir suverenios </w:t>
      </w:r>
      <w:r w:rsidR="00313A3B" w:rsidRPr="007C7EE7">
        <w:t>valstybės pagrindas</w:t>
      </w:r>
      <w:r w:rsidR="00657B0F" w:rsidRPr="007C7EE7">
        <w:t>, o</w:t>
      </w:r>
      <w:r w:rsidR="00313A3B" w:rsidRPr="007C7EE7">
        <w:t xml:space="preserve"> </w:t>
      </w:r>
      <w:r w:rsidR="0096602C" w:rsidRPr="007C7EE7">
        <w:t xml:space="preserve">neteisingumas ir priešiškumas savo valstybei </w:t>
      </w:r>
      <w:r w:rsidR="00313A3B" w:rsidRPr="007C7EE7">
        <w:t>negali būti</w:t>
      </w:r>
      <w:r w:rsidR="00C35067" w:rsidRPr="007C7EE7">
        <w:t xml:space="preserve"> toliau toleruojamas</w:t>
      </w:r>
      <w:r w:rsidR="00313A3B" w:rsidRPr="007C7EE7">
        <w:t xml:space="preserve">. </w:t>
      </w:r>
      <w:r w:rsidR="00ED6575" w:rsidRPr="007C7EE7">
        <w:rPr>
          <w:bCs/>
        </w:rPr>
        <w:t xml:space="preserve">Todėl </w:t>
      </w:r>
      <w:r w:rsidR="00E2282B">
        <w:rPr>
          <w:bCs/>
        </w:rPr>
        <w:t>„</w:t>
      </w:r>
      <w:r w:rsidR="00313A3B" w:rsidRPr="007C7EE7">
        <w:rPr>
          <w:bCs/>
        </w:rPr>
        <w:t>Nacionalinis susivienijimas</w:t>
      </w:r>
      <w:r w:rsidR="00E2282B">
        <w:rPr>
          <w:bCs/>
        </w:rPr>
        <w:t>“</w:t>
      </w:r>
      <w:r w:rsidR="00313A3B" w:rsidRPr="007C7EE7">
        <w:rPr>
          <w:bCs/>
        </w:rPr>
        <w:t xml:space="preserve"> </w:t>
      </w:r>
      <w:r w:rsidR="0096602C" w:rsidRPr="007C7EE7">
        <w:rPr>
          <w:bCs/>
        </w:rPr>
        <w:t>reikalauja</w:t>
      </w:r>
      <w:r w:rsidR="00E2282B">
        <w:rPr>
          <w:bCs/>
        </w:rPr>
        <w:t>, kad</w:t>
      </w:r>
      <w:r w:rsidR="0096602C" w:rsidRPr="007C7EE7">
        <w:rPr>
          <w:bCs/>
        </w:rPr>
        <w:t xml:space="preserve"> </w:t>
      </w:r>
      <w:r w:rsidR="000A4E2E" w:rsidRPr="007C7EE7">
        <w:rPr>
          <w:bCs/>
        </w:rPr>
        <w:t xml:space="preserve">Lietuvos Respublikos </w:t>
      </w:r>
      <w:bookmarkStart w:id="0" w:name="_Hlk61476706"/>
      <w:r w:rsidR="000A4E2E" w:rsidRPr="007C7EE7">
        <w:rPr>
          <w:bCs/>
        </w:rPr>
        <w:t>Prezident</w:t>
      </w:r>
      <w:r w:rsidR="00E2282B">
        <w:rPr>
          <w:bCs/>
        </w:rPr>
        <w:t>as</w:t>
      </w:r>
      <w:r w:rsidR="000A4E2E" w:rsidRPr="007C7EE7">
        <w:rPr>
          <w:bCs/>
        </w:rPr>
        <w:t xml:space="preserve"> ir Seim</w:t>
      </w:r>
      <w:r w:rsidR="00E2282B">
        <w:rPr>
          <w:bCs/>
        </w:rPr>
        <w:t>as</w:t>
      </w:r>
      <w:r w:rsidR="000A4E2E" w:rsidRPr="007C7EE7">
        <w:rPr>
          <w:bCs/>
        </w:rPr>
        <w:t xml:space="preserve"> imt</w:t>
      </w:r>
      <w:r w:rsidR="00E2282B">
        <w:rPr>
          <w:bCs/>
        </w:rPr>
        <w:t>ųsi</w:t>
      </w:r>
      <w:r w:rsidR="000A4E2E" w:rsidRPr="007C7EE7">
        <w:rPr>
          <w:bCs/>
        </w:rPr>
        <w:t xml:space="preserve"> </w:t>
      </w:r>
      <w:r w:rsidR="0096602C" w:rsidRPr="007C7EE7">
        <w:rPr>
          <w:bCs/>
        </w:rPr>
        <w:t xml:space="preserve">esminės </w:t>
      </w:r>
      <w:r w:rsidR="007F370C" w:rsidRPr="007C7EE7">
        <w:rPr>
          <w:bCs/>
        </w:rPr>
        <w:t xml:space="preserve">valstybės </w:t>
      </w:r>
      <w:r w:rsidR="0096602C" w:rsidRPr="007C7EE7">
        <w:rPr>
          <w:bCs/>
        </w:rPr>
        <w:t>teismų ir teisėtvarkos institucijų pertvarkos</w:t>
      </w:r>
      <w:r w:rsidR="00B737AE">
        <w:rPr>
          <w:bCs/>
        </w:rPr>
        <w:t xml:space="preserve">, </w:t>
      </w:r>
      <w:r w:rsidR="00B737AE" w:rsidRPr="00C613BA">
        <w:rPr>
          <w:bCs/>
        </w:rPr>
        <w:t xml:space="preserve">kuri turi prasidėti šiais politinę valią ir </w:t>
      </w:r>
      <w:r w:rsidR="00884E87" w:rsidRPr="00C613BA">
        <w:rPr>
          <w:bCs/>
        </w:rPr>
        <w:t>r</w:t>
      </w:r>
      <w:r w:rsidR="00B737AE" w:rsidRPr="00C613BA">
        <w:rPr>
          <w:bCs/>
        </w:rPr>
        <w:t>yžtą ją įgyvendinti patvirtinančiais parengiamaisiais veiksmais</w:t>
      </w:r>
      <w:r w:rsidR="0096602C" w:rsidRPr="007C7EE7">
        <w:rPr>
          <w:bCs/>
        </w:rPr>
        <w:t>:</w:t>
      </w:r>
      <w:bookmarkEnd w:id="0"/>
    </w:p>
    <w:p w:rsidR="0096602C" w:rsidRPr="007C7EE7" w:rsidRDefault="00560184" w:rsidP="00CE6D26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</w:pPr>
      <w:r>
        <w:t>i</w:t>
      </w:r>
      <w:r w:rsidR="0096602C" w:rsidRPr="007C7EE7">
        <w:t>š nacionalinių teismų ir teisėtvarkos institucijų turi būti pašalinti buvę SSSR represinių struktūrų</w:t>
      </w:r>
      <w:r w:rsidR="00ED6575" w:rsidRPr="007C7EE7">
        <w:t>, taip pat</w:t>
      </w:r>
      <w:r w:rsidR="0096602C" w:rsidRPr="007C7EE7">
        <w:t xml:space="preserve"> esami nedraugiškų Lietuvos valstybei specialiųjų tarnybų bendradarbiai.</w:t>
      </w:r>
    </w:p>
    <w:p w:rsidR="00EA62EA" w:rsidRPr="007C7EE7" w:rsidRDefault="00EA62EA" w:rsidP="00CE6D26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</w:pPr>
      <w:r w:rsidRPr="007C7EE7">
        <w:t>atlikt</w:t>
      </w:r>
      <w:r w:rsidR="00560184">
        <w:t>i</w:t>
      </w:r>
      <w:r w:rsidRPr="007C7EE7">
        <w:t xml:space="preserve"> išsam</w:t>
      </w:r>
      <w:r w:rsidR="00560184">
        <w:t>ų</w:t>
      </w:r>
      <w:r w:rsidRPr="007C7EE7">
        <w:t xml:space="preserve"> ir objektyv</w:t>
      </w:r>
      <w:r w:rsidR="00560184">
        <w:t>ų</w:t>
      </w:r>
      <w:r w:rsidRPr="007C7EE7">
        <w:t xml:space="preserve"> 2009 m. sausio 16 d. įvykių tyrim</w:t>
      </w:r>
      <w:r w:rsidR="00560184">
        <w:t>ą</w:t>
      </w:r>
      <w:r w:rsidR="00AD4F69">
        <w:t>,</w:t>
      </w:r>
      <w:r w:rsidRPr="007C7EE7">
        <w:t xml:space="preserve"> siekiant išaiškinti ir patraukti atsakomybėn aukšto rango politikus ir teisėsaugos institucijų pareigūnus, kurie sąmoningai sudarė sąlygas provokuoti akcijos dalyvius veiksmams, tapusiems pretekstu brutaliai susidoroti su </w:t>
      </w:r>
      <w:r w:rsidR="00AD4F69" w:rsidRPr="007C7EE7">
        <w:t>taikiais piliečiais</w:t>
      </w:r>
      <w:r w:rsidR="00AD4F69">
        <w:t>,</w:t>
      </w:r>
      <w:r w:rsidR="00AD4F69" w:rsidRPr="007C7EE7">
        <w:t xml:space="preserve"> susirinkusiais ginti </w:t>
      </w:r>
      <w:r w:rsidRPr="007C7EE7">
        <w:t>tuometinės valdžios pažeist</w:t>
      </w:r>
      <w:r w:rsidR="00AD4F69">
        <w:t>ų</w:t>
      </w:r>
      <w:r w:rsidRPr="007C7EE7">
        <w:t xml:space="preserve"> ekonomin</w:t>
      </w:r>
      <w:r w:rsidR="00AD4F69">
        <w:t>ių</w:t>
      </w:r>
      <w:r w:rsidRPr="007C7EE7">
        <w:t xml:space="preserve"> ir socialin</w:t>
      </w:r>
      <w:r w:rsidR="00AD4F69">
        <w:t>ių</w:t>
      </w:r>
      <w:r w:rsidRPr="007C7EE7">
        <w:t xml:space="preserve"> </w:t>
      </w:r>
      <w:r w:rsidR="00AD4F69" w:rsidRPr="007C7EE7">
        <w:t xml:space="preserve">jų </w:t>
      </w:r>
      <w:r w:rsidRPr="007C7EE7">
        <w:t>teis</w:t>
      </w:r>
      <w:r w:rsidR="00AD4F69">
        <w:t>ių</w:t>
      </w:r>
      <w:r w:rsidRPr="007C7EE7">
        <w:t xml:space="preserve">. </w:t>
      </w:r>
    </w:p>
    <w:p w:rsidR="0096602C" w:rsidRPr="007C7EE7" w:rsidRDefault="0096602C" w:rsidP="00CE6D26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</w:pPr>
      <w:r w:rsidRPr="007C7EE7">
        <w:t>išaiškinti ir nubausti politik</w:t>
      </w:r>
      <w:r w:rsidR="00560184">
        <w:t>us</w:t>
      </w:r>
      <w:r w:rsidR="003422B7" w:rsidRPr="007C7EE7">
        <w:t>,</w:t>
      </w:r>
      <w:r w:rsidRPr="007C7EE7">
        <w:t xml:space="preserve"> da</w:t>
      </w:r>
      <w:r w:rsidR="003422B7" w:rsidRPr="007C7EE7">
        <w:t>v</w:t>
      </w:r>
      <w:r w:rsidR="00560184">
        <w:t>usius</w:t>
      </w:r>
      <w:r w:rsidR="003422B7" w:rsidRPr="007C7EE7">
        <w:t xml:space="preserve"> nurodymus policijai brutaliai</w:t>
      </w:r>
      <w:r w:rsidRPr="007C7EE7">
        <w:t xml:space="preserve"> susidoro</w:t>
      </w:r>
      <w:r w:rsidR="003422B7" w:rsidRPr="007C7EE7">
        <w:t>ti</w:t>
      </w:r>
      <w:r w:rsidRPr="007C7EE7">
        <w:t xml:space="preserve"> su taikiais gyventojais Garliavoje</w:t>
      </w:r>
      <w:r w:rsidR="00ED6575" w:rsidRPr="007C7EE7">
        <w:t xml:space="preserve"> 2012 metais</w:t>
      </w:r>
      <w:r w:rsidR="00972EAC" w:rsidRPr="007C7EE7">
        <w:t>.</w:t>
      </w:r>
    </w:p>
    <w:p w:rsidR="00ED6575" w:rsidRPr="007C7EE7" w:rsidRDefault="00ED6575" w:rsidP="00CE6D26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</w:pPr>
      <w:r w:rsidRPr="007C7EE7">
        <w:t>aiškiai ir nedviprasmiškai patvirtint</w:t>
      </w:r>
      <w:r w:rsidR="00560184">
        <w:t>i</w:t>
      </w:r>
      <w:r w:rsidRPr="007C7EE7">
        <w:t>, kad buvusi mažametė mergaitė</w:t>
      </w:r>
      <w:r w:rsidR="006832EF" w:rsidRPr="007C7EE7">
        <w:t>, kuri šiuo metu turėtų būti pilnametė</w:t>
      </w:r>
      <w:r w:rsidR="00AD4F69">
        <w:t xml:space="preserve"> </w:t>
      </w:r>
      <w:r w:rsidR="00AD4F69" w:rsidRPr="007C7EE7">
        <w:t>–</w:t>
      </w:r>
      <w:r w:rsidRPr="007C7EE7">
        <w:t xml:space="preserve"> D. Kedytė</w:t>
      </w:r>
      <w:r w:rsidR="00AD4F69">
        <w:t>,</w:t>
      </w:r>
      <w:r w:rsidRPr="007C7EE7">
        <w:t xml:space="preserve"> </w:t>
      </w:r>
      <w:r w:rsidR="00AD4F69" w:rsidRPr="007C7EE7">
        <w:t>–</w:t>
      </w:r>
      <w:r w:rsidR="00AD4F69">
        <w:t xml:space="preserve"> </w:t>
      </w:r>
      <w:r w:rsidRPr="007C7EE7">
        <w:t>yra gyva ir sveika.</w:t>
      </w:r>
    </w:p>
    <w:p w:rsidR="002328A9" w:rsidRPr="007C7EE7" w:rsidRDefault="002328A9" w:rsidP="00CE6D26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</w:pPr>
      <w:r w:rsidRPr="007C7EE7">
        <w:t>atlikt</w:t>
      </w:r>
      <w:r w:rsidR="00560184">
        <w:t>i</w:t>
      </w:r>
      <w:r w:rsidRPr="007C7EE7">
        <w:t xml:space="preserve"> objektyv</w:t>
      </w:r>
      <w:r w:rsidR="00560184">
        <w:t>ų</w:t>
      </w:r>
      <w:r w:rsidRPr="007C7EE7">
        <w:t xml:space="preserve"> ir skaidr</w:t>
      </w:r>
      <w:r w:rsidR="00560184">
        <w:t>ų</w:t>
      </w:r>
      <w:r w:rsidRPr="007C7EE7">
        <w:t xml:space="preserve"> </w:t>
      </w:r>
      <w:r w:rsidR="00AD4F69" w:rsidRPr="007C7EE7">
        <w:t>pakartotin</w:t>
      </w:r>
      <w:r w:rsidR="00560184">
        <w:t>į</w:t>
      </w:r>
      <w:r w:rsidR="00AD4F69" w:rsidRPr="007C7EE7">
        <w:t xml:space="preserve"> </w:t>
      </w:r>
      <w:r w:rsidRPr="007C7EE7">
        <w:t>visų ,,Garliavos bylos“ epizodų teisin</w:t>
      </w:r>
      <w:r w:rsidR="00560184">
        <w:t>į</w:t>
      </w:r>
      <w:r w:rsidRPr="007C7EE7">
        <w:t xml:space="preserve"> tyrim</w:t>
      </w:r>
      <w:r w:rsidR="00560184">
        <w:t>ą</w:t>
      </w:r>
      <w:r w:rsidRPr="007C7EE7">
        <w:t xml:space="preserve"> ir užtikrint</w:t>
      </w:r>
      <w:r w:rsidR="00560184">
        <w:t>i</w:t>
      </w:r>
      <w:r w:rsidRPr="007C7EE7">
        <w:t xml:space="preserve"> sąžining</w:t>
      </w:r>
      <w:r w:rsidR="00560184">
        <w:t>ą</w:t>
      </w:r>
      <w:r w:rsidRPr="007C7EE7">
        <w:t>, nešališk</w:t>
      </w:r>
      <w:r w:rsidR="009514F6">
        <w:t>ą</w:t>
      </w:r>
      <w:r w:rsidRPr="007C7EE7">
        <w:t xml:space="preserve"> ir vieš</w:t>
      </w:r>
      <w:r w:rsidR="009514F6">
        <w:t>ą</w:t>
      </w:r>
      <w:r w:rsidRPr="007C7EE7">
        <w:t xml:space="preserve"> N. Venc</w:t>
      </w:r>
      <w:r w:rsidR="00A74D4E" w:rsidRPr="007C7EE7">
        <w:t>k</w:t>
      </w:r>
      <w:r w:rsidRPr="007C7EE7">
        <w:t>ienės teismo proces</w:t>
      </w:r>
      <w:r w:rsidR="009514F6">
        <w:t>ą</w:t>
      </w:r>
      <w:r w:rsidRPr="007C7EE7">
        <w:t>.</w:t>
      </w:r>
    </w:p>
    <w:p w:rsidR="00972EAC" w:rsidRPr="007C7EE7" w:rsidRDefault="00972EAC" w:rsidP="00CE6D26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</w:pPr>
      <w:r w:rsidRPr="007C7EE7">
        <w:t>apribot</w:t>
      </w:r>
      <w:r w:rsidR="009514F6">
        <w:t>i</w:t>
      </w:r>
      <w:r w:rsidRPr="007C7EE7">
        <w:t xml:space="preserve"> </w:t>
      </w:r>
      <w:bookmarkStart w:id="1" w:name="_Hlk61476887"/>
      <w:r w:rsidRPr="007C7EE7">
        <w:t>galimyb</w:t>
      </w:r>
      <w:r w:rsidR="009514F6">
        <w:t>ę</w:t>
      </w:r>
      <w:r w:rsidRPr="007C7EE7">
        <w:t xml:space="preserve"> daryti profesinę karjerą teisėjams ir prokurorams, vilkinusiems nuo okupacinio režimo nukentėjusių</w:t>
      </w:r>
      <w:r w:rsidR="00313A3B" w:rsidRPr="007C7EE7">
        <w:t>jų</w:t>
      </w:r>
      <w:r w:rsidRPr="007C7EE7">
        <w:t xml:space="preserve"> </w:t>
      </w:r>
      <w:r w:rsidR="00ED6575" w:rsidRPr="007C7EE7">
        <w:t xml:space="preserve">asmenų </w:t>
      </w:r>
      <w:r w:rsidRPr="007C7EE7">
        <w:t xml:space="preserve">bylų nagrinėjimą arba išteisinusiems akivaizdžiai nusikaltimus </w:t>
      </w:r>
      <w:r w:rsidR="00ED6575" w:rsidRPr="007C7EE7">
        <w:t>pa</w:t>
      </w:r>
      <w:r w:rsidRPr="007C7EE7">
        <w:t>dariusi</w:t>
      </w:r>
      <w:r w:rsidR="00ED6575" w:rsidRPr="007C7EE7">
        <w:t>ų</w:t>
      </w:r>
      <w:r w:rsidRPr="007C7EE7">
        <w:t xml:space="preserve"> sovietinio okupacinio režimo represinių </w:t>
      </w:r>
      <w:r w:rsidR="00ED6575" w:rsidRPr="007C7EE7">
        <w:t>struktūrų vykdytojus</w:t>
      </w:r>
      <w:r w:rsidRPr="007C7EE7">
        <w:t>.</w:t>
      </w:r>
      <w:r w:rsidR="00EE7BD8">
        <w:t xml:space="preserve"> </w:t>
      </w:r>
    </w:p>
    <w:p w:rsidR="005D662D" w:rsidRPr="00AD4F69" w:rsidRDefault="00972EAC" w:rsidP="00CE6D26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</w:pPr>
      <w:bookmarkStart w:id="2" w:name="_Hlk61476944"/>
      <w:bookmarkEnd w:id="1"/>
      <w:r w:rsidRPr="007C7EE7">
        <w:t>atnaujint</w:t>
      </w:r>
      <w:r w:rsidR="009514F6">
        <w:t>i</w:t>
      </w:r>
      <w:r w:rsidRPr="007C7EE7">
        <w:t xml:space="preserve"> nuo sovietinio okupacinio režimo nukentėjusiųjų skundų nagrinėjim</w:t>
      </w:r>
      <w:r w:rsidR="009514F6">
        <w:t>ą</w:t>
      </w:r>
      <w:r w:rsidRPr="007C7EE7">
        <w:t xml:space="preserve"> dėl kardinolo S. Tamkevičiaus, vyskupo J. Kaunecko, sesers N. Sadūnaitės, kunigo R. Grigo ir kitų </w:t>
      </w:r>
      <w:r w:rsidR="001C0B35" w:rsidRPr="007C7EE7">
        <w:t>rezistentų</w:t>
      </w:r>
      <w:r w:rsidR="00011EEA" w:rsidRPr="007C7EE7">
        <w:t xml:space="preserve"> persekiojimo.</w:t>
      </w:r>
      <w:r w:rsidR="00380413" w:rsidRPr="007C7EE7">
        <w:t xml:space="preserve"> </w:t>
      </w:r>
      <w:r w:rsidR="009C5781" w:rsidRPr="007C7EE7">
        <w:t xml:space="preserve">Šiai Lietuvai ir jos išsilaisvinimo istorijai ypač svarbiai ir sudėtingai bylai nagrinėti turi būti sudaryta išplėstinė teisėjų kolegija arba ji turi būti nagrinėjama teismo plenarinėje sesijoje, atsižvelgiant į 1945 m. rugpjūčio 8 d. Niurnbergo tarptautinio karinio tribunolo statuto nuostatas, 1946 m. gruodžio 11 d. Jungtinių Tautų organizacijos Generalinės Asamblėjos rezoliucijoje patvirtintus tarptautinės teisės principus ir EŽTT </w:t>
      </w:r>
      <w:r w:rsidR="009C5781" w:rsidRPr="007C7EE7">
        <w:rPr>
          <w:rFonts w:eastAsia="Times New Roman"/>
          <w:lang w:eastAsia="lt-LT"/>
        </w:rPr>
        <w:t>2019 m. kovo 12 d. sprendimo byloje (peticijos Nr. 28859/16) išvadas.</w:t>
      </w:r>
    </w:p>
    <w:bookmarkEnd w:id="2"/>
    <w:p w:rsidR="00CE6D26" w:rsidRPr="00CE6D26" w:rsidRDefault="00CE6D26" w:rsidP="00CE6D26">
      <w:pPr>
        <w:spacing w:after="0" w:line="276" w:lineRule="auto"/>
        <w:ind w:firstLine="709"/>
        <w:jc w:val="both"/>
      </w:pPr>
    </w:p>
    <w:p w:rsidR="00657B0F" w:rsidRPr="007C7EE7" w:rsidRDefault="006472F9" w:rsidP="00CE6D26">
      <w:pPr>
        <w:spacing w:after="0" w:line="276" w:lineRule="auto"/>
        <w:ind w:firstLine="709"/>
        <w:jc w:val="both"/>
      </w:pPr>
      <w:bookmarkStart w:id="3" w:name="_Hlk61477000"/>
      <w:r w:rsidRPr="007C7EE7">
        <w:t xml:space="preserve">Raginame </w:t>
      </w:r>
      <w:r w:rsidR="00777E62" w:rsidRPr="007C7EE7">
        <w:t xml:space="preserve">Lietuvos Respublikos Prezidentą ir Seimą </w:t>
      </w:r>
      <w:r w:rsidR="00657B0F" w:rsidRPr="007C7EE7">
        <w:t>išslaptinti pavardes žmonių, bendradarbiavusių su SSRS specialiosiomis tarnybomis, iš esmės pakeičiant įstatymą dėl Lietuvos Respublikos asmenų, slapta bendradarbiavusių su buvusios SSRS specialiosiomis tarnybomis, registracijos, prisipažinimo, įskaitos ir prisipažinusiųjų apsaugos.</w:t>
      </w:r>
    </w:p>
    <w:bookmarkEnd w:id="3"/>
    <w:p w:rsidR="00777E62" w:rsidRPr="007C7EE7" w:rsidRDefault="00C35067" w:rsidP="00CE6D26">
      <w:pPr>
        <w:spacing w:after="0" w:line="276" w:lineRule="auto"/>
        <w:ind w:firstLine="709"/>
        <w:jc w:val="both"/>
      </w:pPr>
      <w:r w:rsidRPr="007C7EE7">
        <w:t xml:space="preserve">Raginame </w:t>
      </w:r>
      <w:r w:rsidR="006472F9" w:rsidRPr="007C7EE7">
        <w:t xml:space="preserve">valstybės ir valdžios institucijas riboti Lietuvos valstybingumą griaunančius veiksnius, stabdyti programų ir visuomeninių projektų, kurie </w:t>
      </w:r>
      <w:r w:rsidR="00777E62" w:rsidRPr="007C7EE7">
        <w:t xml:space="preserve">silpnina žmonių teisinę sąmonę, </w:t>
      </w:r>
      <w:r w:rsidR="006472F9" w:rsidRPr="007C7EE7">
        <w:t xml:space="preserve">daro žalą </w:t>
      </w:r>
      <w:r w:rsidR="00777E62" w:rsidRPr="007C7EE7">
        <w:t>žiniasklaido</w:t>
      </w:r>
      <w:r w:rsidR="00BB01C2">
        <w:t>s</w:t>
      </w:r>
      <w:r w:rsidR="00777E62" w:rsidRPr="007C7EE7">
        <w:t>, viešo</w:t>
      </w:r>
      <w:r w:rsidR="00BB01C2">
        <w:t>sios</w:t>
      </w:r>
      <w:r w:rsidR="00777E62" w:rsidRPr="007C7EE7">
        <w:t xml:space="preserve"> erdvė</w:t>
      </w:r>
      <w:r w:rsidR="00BB01C2">
        <w:t>s</w:t>
      </w:r>
      <w:r w:rsidR="00777E62" w:rsidRPr="007C7EE7">
        <w:t>, švietimo politiko</w:t>
      </w:r>
      <w:r w:rsidR="00BB01C2">
        <w:t>s</w:t>
      </w:r>
      <w:r w:rsidR="00777E62" w:rsidRPr="007C7EE7">
        <w:t xml:space="preserve"> ir nevyriausybini</w:t>
      </w:r>
      <w:r w:rsidR="00BB01C2">
        <w:t>o</w:t>
      </w:r>
      <w:r w:rsidR="00777E62" w:rsidRPr="007C7EE7">
        <w:t xml:space="preserve"> sektori</w:t>
      </w:r>
      <w:r w:rsidR="00BB01C2">
        <w:t>a</w:t>
      </w:r>
      <w:r w:rsidR="00777E62" w:rsidRPr="007C7EE7">
        <w:t>u</w:t>
      </w:r>
      <w:r w:rsidR="00BB01C2">
        <w:t>s</w:t>
      </w:r>
      <w:r w:rsidR="00777E62" w:rsidRPr="007C7EE7">
        <w:t xml:space="preserve"> formuojamam socialiniam ir istoriniam teisingumui</w:t>
      </w:r>
      <w:r w:rsidR="00BB01C2">
        <w:t xml:space="preserve">, </w:t>
      </w:r>
      <w:r w:rsidR="00BB01C2" w:rsidRPr="007C7EE7">
        <w:t>fina</w:t>
      </w:r>
      <w:r w:rsidR="00BB01C2">
        <w:t>n</w:t>
      </w:r>
      <w:r w:rsidR="00BB01C2" w:rsidRPr="007C7EE7">
        <w:t>savimą</w:t>
      </w:r>
      <w:r w:rsidRPr="007C7EE7">
        <w:t>.</w:t>
      </w:r>
    </w:p>
    <w:p w:rsidR="00560184" w:rsidRDefault="00972EAC" w:rsidP="00560184">
      <w:pPr>
        <w:spacing w:after="0" w:line="276" w:lineRule="auto"/>
        <w:ind w:firstLine="709"/>
        <w:jc w:val="both"/>
      </w:pPr>
      <w:r w:rsidRPr="007C7EE7">
        <w:t>Nacionalinis susivienijimas k</w:t>
      </w:r>
      <w:r w:rsidR="00744DC2" w:rsidRPr="007C7EE7">
        <w:t>viečia visuomen</w:t>
      </w:r>
      <w:r w:rsidRPr="007C7EE7">
        <w:t>ę</w:t>
      </w:r>
      <w:r w:rsidR="00744DC2" w:rsidRPr="007C7EE7">
        <w:t>, politines partijas, pilietines organizacijas</w:t>
      </w:r>
      <w:r w:rsidRPr="007C7EE7">
        <w:t xml:space="preserve"> ir</w:t>
      </w:r>
      <w:r w:rsidR="00744DC2" w:rsidRPr="007C7EE7">
        <w:t xml:space="preserve"> piliečius bendromis pastangomis </w:t>
      </w:r>
      <w:r w:rsidR="00DE56D2" w:rsidRPr="007C7EE7">
        <w:t xml:space="preserve">priešintis valstybingumą griaunančioms jėgoms, </w:t>
      </w:r>
      <w:r w:rsidR="00BB01C2" w:rsidRPr="007C7EE7">
        <w:t xml:space="preserve">stiprinti </w:t>
      </w:r>
      <w:r w:rsidR="00DE56D2" w:rsidRPr="007C7EE7">
        <w:t>vis</w:t>
      </w:r>
      <w:r w:rsidR="00BB01C2">
        <w:t>ų</w:t>
      </w:r>
      <w:r w:rsidR="00DE56D2" w:rsidRPr="007C7EE7">
        <w:t xml:space="preserve"> valstybės lygmen</w:t>
      </w:r>
      <w:r w:rsidR="00BB01C2">
        <w:t>ų</w:t>
      </w:r>
      <w:r w:rsidR="00DE56D2" w:rsidRPr="007C7EE7">
        <w:t xml:space="preserve"> ir visuomenė</w:t>
      </w:r>
      <w:r w:rsidR="00BB01C2">
        <w:t>s</w:t>
      </w:r>
      <w:r w:rsidR="003422B7" w:rsidRPr="007C7EE7">
        <w:t xml:space="preserve"> teisingum</w:t>
      </w:r>
      <w:r w:rsidR="00BB01C2">
        <w:t xml:space="preserve">o </w:t>
      </w:r>
      <w:r w:rsidR="00C35067" w:rsidRPr="007C7EE7">
        <w:t>kaip svarbiausi</w:t>
      </w:r>
      <w:r w:rsidR="00BB01C2">
        <w:t>o</w:t>
      </w:r>
      <w:r w:rsidR="00C35067" w:rsidRPr="007C7EE7">
        <w:t xml:space="preserve"> mūsų valstybės išlikimo garant</w:t>
      </w:r>
      <w:r w:rsidR="00BB01C2">
        <w:t>o suvokimą</w:t>
      </w:r>
      <w:r w:rsidR="00C35067" w:rsidRPr="007C7EE7">
        <w:t xml:space="preserve">, nes </w:t>
      </w:r>
      <w:r w:rsidR="00BB01C2">
        <w:t>jis</w:t>
      </w:r>
      <w:r w:rsidR="00BB01C2" w:rsidRPr="007C7EE7">
        <w:t xml:space="preserve"> </w:t>
      </w:r>
      <w:r w:rsidR="006472F9" w:rsidRPr="007C7EE7">
        <w:t>yra</w:t>
      </w:r>
      <w:r w:rsidR="00C35067" w:rsidRPr="007C7EE7">
        <w:t xml:space="preserve"> neginčijamas mūsų </w:t>
      </w:r>
      <w:r w:rsidR="006472F9" w:rsidRPr="007C7EE7">
        <w:t xml:space="preserve">visų </w:t>
      </w:r>
      <w:r w:rsidR="00DE56D2" w:rsidRPr="007C7EE7">
        <w:t xml:space="preserve">ir ateinančių kartų </w:t>
      </w:r>
      <w:r w:rsidR="00560184">
        <w:t>gerovės pamatas.</w:t>
      </w:r>
    </w:p>
    <w:p w:rsidR="00560184" w:rsidRDefault="00560184" w:rsidP="00560184">
      <w:pPr>
        <w:spacing w:after="0" w:line="276" w:lineRule="auto"/>
        <w:ind w:firstLine="709"/>
        <w:jc w:val="both"/>
      </w:pPr>
    </w:p>
    <w:p w:rsidR="00560184" w:rsidRDefault="00560184" w:rsidP="00560184">
      <w:pPr>
        <w:spacing w:after="0" w:line="276" w:lineRule="auto"/>
        <w:ind w:firstLine="709"/>
        <w:jc w:val="both"/>
      </w:pPr>
    </w:p>
    <w:p w:rsidR="006472F9" w:rsidRPr="007C7EE7" w:rsidRDefault="00DC67EA" w:rsidP="00560184">
      <w:pPr>
        <w:spacing w:after="0" w:line="276" w:lineRule="auto"/>
        <w:ind w:firstLine="709"/>
        <w:jc w:val="both"/>
      </w:pPr>
      <w:r w:rsidRPr="007C7EE7">
        <w:t>N</w:t>
      </w:r>
      <w:r w:rsidR="00560184">
        <w:t>acionalini</w:t>
      </w:r>
      <w:r w:rsidR="00250A1D">
        <w:t>o</w:t>
      </w:r>
      <w:r w:rsidR="00F14A64" w:rsidRPr="007C7EE7">
        <w:t xml:space="preserve"> </w:t>
      </w:r>
      <w:r w:rsidRPr="007C7EE7">
        <w:t>S</w:t>
      </w:r>
      <w:r w:rsidR="00F14A64" w:rsidRPr="007C7EE7">
        <w:t>usivienijim</w:t>
      </w:r>
      <w:r w:rsidR="00250A1D">
        <w:t>o</w:t>
      </w:r>
      <w:r w:rsidR="00F14A64" w:rsidRPr="007C7EE7">
        <w:t xml:space="preserve"> valdyba</w:t>
      </w:r>
    </w:p>
    <w:p w:rsidR="007308F7" w:rsidRPr="007C7EE7" w:rsidRDefault="007308F7" w:rsidP="00CE6D26">
      <w:pPr>
        <w:pStyle w:val="NoSpacing"/>
        <w:spacing w:line="276" w:lineRule="auto"/>
        <w:ind w:firstLine="709"/>
        <w:jc w:val="both"/>
      </w:pPr>
    </w:p>
    <w:sectPr w:rsidR="007308F7" w:rsidRPr="007C7EE7" w:rsidSect="00F57FD7">
      <w:footerReference w:type="default" r:id="rId8"/>
      <w:pgSz w:w="11906" w:h="16838" w:code="9"/>
      <w:pgMar w:top="720" w:right="720" w:bottom="720" w:left="720" w:header="720" w:footer="851" w:gutter="289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AA" w:rsidRDefault="00AD2AAA" w:rsidP="00B943E7">
      <w:pPr>
        <w:spacing w:after="0" w:line="240" w:lineRule="auto"/>
      </w:pPr>
      <w:r>
        <w:separator/>
      </w:r>
    </w:p>
  </w:endnote>
  <w:endnote w:type="continuationSeparator" w:id="0">
    <w:p w:rsidR="00AD2AAA" w:rsidRDefault="00AD2AAA" w:rsidP="00B9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00"/>
    <w:family w:val="roman"/>
    <w:pitch w:val="variable"/>
    <w:sig w:usb0="00000001" w:usb1="1000000E" w:usb2="0000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419328"/>
      <w:docPartObj>
        <w:docPartGallery w:val="Page Numbers (Bottom of Page)"/>
        <w:docPartUnique/>
      </w:docPartObj>
    </w:sdtPr>
    <w:sdtContent>
      <w:p w:rsidR="00D23204" w:rsidRDefault="00CE5B16">
        <w:pPr>
          <w:pStyle w:val="Footer"/>
          <w:jc w:val="right"/>
        </w:pPr>
        <w:r>
          <w:fldChar w:fldCharType="begin"/>
        </w:r>
        <w:r w:rsidR="00D23204">
          <w:instrText>PAGE   \* MERGEFORMAT</w:instrText>
        </w:r>
        <w:r>
          <w:fldChar w:fldCharType="separate"/>
        </w:r>
        <w:r w:rsidR="00956F12">
          <w:rPr>
            <w:noProof/>
          </w:rPr>
          <w:t>4</w:t>
        </w:r>
        <w:r>
          <w:fldChar w:fldCharType="end"/>
        </w:r>
      </w:p>
    </w:sdtContent>
  </w:sdt>
  <w:p w:rsidR="00D23204" w:rsidRDefault="00D23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AA" w:rsidRDefault="00AD2AAA" w:rsidP="00B943E7">
      <w:pPr>
        <w:spacing w:after="0" w:line="240" w:lineRule="auto"/>
      </w:pPr>
      <w:r>
        <w:separator/>
      </w:r>
    </w:p>
  </w:footnote>
  <w:footnote w:type="continuationSeparator" w:id="0">
    <w:p w:rsidR="00AD2AAA" w:rsidRDefault="00AD2AAA" w:rsidP="00B9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947"/>
    <w:multiLevelType w:val="hybridMultilevel"/>
    <w:tmpl w:val="DE2E13D4"/>
    <w:lvl w:ilvl="0" w:tplc="84924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  <w:i w:val="0"/>
        <w:iCs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40"/>
    <w:rsid w:val="00011EEA"/>
    <w:rsid w:val="000220A3"/>
    <w:rsid w:val="0003453B"/>
    <w:rsid w:val="0003569E"/>
    <w:rsid w:val="00041924"/>
    <w:rsid w:val="0005631F"/>
    <w:rsid w:val="000A4E2E"/>
    <w:rsid w:val="000A6453"/>
    <w:rsid w:val="000B58E8"/>
    <w:rsid w:val="000C6839"/>
    <w:rsid w:val="000D7A83"/>
    <w:rsid w:val="000F5077"/>
    <w:rsid w:val="00102780"/>
    <w:rsid w:val="0010350D"/>
    <w:rsid w:val="00110CB3"/>
    <w:rsid w:val="00133CBF"/>
    <w:rsid w:val="00135DAF"/>
    <w:rsid w:val="00154C94"/>
    <w:rsid w:val="0015574B"/>
    <w:rsid w:val="001A36FA"/>
    <w:rsid w:val="001A4A11"/>
    <w:rsid w:val="001C0B35"/>
    <w:rsid w:val="001C1A81"/>
    <w:rsid w:val="001D1B85"/>
    <w:rsid w:val="001D4108"/>
    <w:rsid w:val="001E21A5"/>
    <w:rsid w:val="001F4D36"/>
    <w:rsid w:val="002154B1"/>
    <w:rsid w:val="00215896"/>
    <w:rsid w:val="0021756D"/>
    <w:rsid w:val="00224DDD"/>
    <w:rsid w:val="002328A9"/>
    <w:rsid w:val="00233722"/>
    <w:rsid w:val="00244D97"/>
    <w:rsid w:val="00250A1D"/>
    <w:rsid w:val="00254A0E"/>
    <w:rsid w:val="002645B4"/>
    <w:rsid w:val="002704C7"/>
    <w:rsid w:val="00271B9F"/>
    <w:rsid w:val="00287EA4"/>
    <w:rsid w:val="002957A8"/>
    <w:rsid w:val="002A0D8A"/>
    <w:rsid w:val="002A6A59"/>
    <w:rsid w:val="002C63F2"/>
    <w:rsid w:val="002D3B3B"/>
    <w:rsid w:val="002D5EFD"/>
    <w:rsid w:val="002E12EB"/>
    <w:rsid w:val="002E4AFF"/>
    <w:rsid w:val="002E568E"/>
    <w:rsid w:val="002F32E2"/>
    <w:rsid w:val="002F6A8F"/>
    <w:rsid w:val="0030264F"/>
    <w:rsid w:val="00302A4D"/>
    <w:rsid w:val="00311369"/>
    <w:rsid w:val="00312956"/>
    <w:rsid w:val="00313A3B"/>
    <w:rsid w:val="00324DD7"/>
    <w:rsid w:val="00330901"/>
    <w:rsid w:val="00335B82"/>
    <w:rsid w:val="00340C0A"/>
    <w:rsid w:val="003422B7"/>
    <w:rsid w:val="00363410"/>
    <w:rsid w:val="00380413"/>
    <w:rsid w:val="003B2B03"/>
    <w:rsid w:val="003F04CD"/>
    <w:rsid w:val="003F4060"/>
    <w:rsid w:val="0042192D"/>
    <w:rsid w:val="00432578"/>
    <w:rsid w:val="00432B73"/>
    <w:rsid w:val="004336AD"/>
    <w:rsid w:val="00434881"/>
    <w:rsid w:val="00450668"/>
    <w:rsid w:val="004555A3"/>
    <w:rsid w:val="004563C1"/>
    <w:rsid w:val="00456F59"/>
    <w:rsid w:val="00475A25"/>
    <w:rsid w:val="0048041B"/>
    <w:rsid w:val="004A49AE"/>
    <w:rsid w:val="004D5333"/>
    <w:rsid w:val="004F3C63"/>
    <w:rsid w:val="00506680"/>
    <w:rsid w:val="00507920"/>
    <w:rsid w:val="00537F31"/>
    <w:rsid w:val="005551F6"/>
    <w:rsid w:val="00560184"/>
    <w:rsid w:val="00585500"/>
    <w:rsid w:val="005B62D0"/>
    <w:rsid w:val="005C2ACF"/>
    <w:rsid w:val="005C73B6"/>
    <w:rsid w:val="005D3654"/>
    <w:rsid w:val="005D662D"/>
    <w:rsid w:val="005D776E"/>
    <w:rsid w:val="005E4E9C"/>
    <w:rsid w:val="005F6A7D"/>
    <w:rsid w:val="006018FB"/>
    <w:rsid w:val="00632E35"/>
    <w:rsid w:val="00634C81"/>
    <w:rsid w:val="00645D43"/>
    <w:rsid w:val="006472F9"/>
    <w:rsid w:val="00655DA2"/>
    <w:rsid w:val="00657B0F"/>
    <w:rsid w:val="0066459B"/>
    <w:rsid w:val="00671E55"/>
    <w:rsid w:val="00673538"/>
    <w:rsid w:val="006832EF"/>
    <w:rsid w:val="00697C17"/>
    <w:rsid w:val="006A13B8"/>
    <w:rsid w:val="006A13D6"/>
    <w:rsid w:val="006A7CE0"/>
    <w:rsid w:val="006B0340"/>
    <w:rsid w:val="006B5AA2"/>
    <w:rsid w:val="006D5F7F"/>
    <w:rsid w:val="006D6986"/>
    <w:rsid w:val="006F32A5"/>
    <w:rsid w:val="00713B7D"/>
    <w:rsid w:val="007308F7"/>
    <w:rsid w:val="00744A17"/>
    <w:rsid w:val="00744DC2"/>
    <w:rsid w:val="00752927"/>
    <w:rsid w:val="00753BDD"/>
    <w:rsid w:val="00777E62"/>
    <w:rsid w:val="00781A8D"/>
    <w:rsid w:val="007840F1"/>
    <w:rsid w:val="007A6F13"/>
    <w:rsid w:val="007B4350"/>
    <w:rsid w:val="007C5A67"/>
    <w:rsid w:val="007C7EE7"/>
    <w:rsid w:val="007D4405"/>
    <w:rsid w:val="007E4930"/>
    <w:rsid w:val="007F370C"/>
    <w:rsid w:val="007F61CB"/>
    <w:rsid w:val="00820B56"/>
    <w:rsid w:val="00824ACD"/>
    <w:rsid w:val="00826195"/>
    <w:rsid w:val="00830675"/>
    <w:rsid w:val="008312B1"/>
    <w:rsid w:val="00833C86"/>
    <w:rsid w:val="00844473"/>
    <w:rsid w:val="0084473B"/>
    <w:rsid w:val="00850F4A"/>
    <w:rsid w:val="00862B5B"/>
    <w:rsid w:val="0086708B"/>
    <w:rsid w:val="0088013A"/>
    <w:rsid w:val="00884E87"/>
    <w:rsid w:val="00890049"/>
    <w:rsid w:val="008955F5"/>
    <w:rsid w:val="00895986"/>
    <w:rsid w:val="008A16A9"/>
    <w:rsid w:val="008A7B36"/>
    <w:rsid w:val="008B1F73"/>
    <w:rsid w:val="008B39FF"/>
    <w:rsid w:val="008C6EE0"/>
    <w:rsid w:val="008D43CD"/>
    <w:rsid w:val="008E5FE5"/>
    <w:rsid w:val="008E703F"/>
    <w:rsid w:val="008E7DDA"/>
    <w:rsid w:val="00901A58"/>
    <w:rsid w:val="00914BC6"/>
    <w:rsid w:val="00925681"/>
    <w:rsid w:val="009342C2"/>
    <w:rsid w:val="009514F6"/>
    <w:rsid w:val="00956F12"/>
    <w:rsid w:val="0096380C"/>
    <w:rsid w:val="0096602C"/>
    <w:rsid w:val="0097082C"/>
    <w:rsid w:val="00972EAC"/>
    <w:rsid w:val="0098679D"/>
    <w:rsid w:val="00987A5A"/>
    <w:rsid w:val="0099079F"/>
    <w:rsid w:val="009C0F7E"/>
    <w:rsid w:val="009C5781"/>
    <w:rsid w:val="009F5415"/>
    <w:rsid w:val="009F7F54"/>
    <w:rsid w:val="00A03ED5"/>
    <w:rsid w:val="00A13278"/>
    <w:rsid w:val="00A13DB1"/>
    <w:rsid w:val="00A524E5"/>
    <w:rsid w:val="00A64CC8"/>
    <w:rsid w:val="00A74D4E"/>
    <w:rsid w:val="00A75A0B"/>
    <w:rsid w:val="00A93DEC"/>
    <w:rsid w:val="00A95EDB"/>
    <w:rsid w:val="00AA2EB2"/>
    <w:rsid w:val="00AA35BB"/>
    <w:rsid w:val="00AC5C06"/>
    <w:rsid w:val="00AD13AF"/>
    <w:rsid w:val="00AD2AAA"/>
    <w:rsid w:val="00AD4F69"/>
    <w:rsid w:val="00AE2D84"/>
    <w:rsid w:val="00AF5B08"/>
    <w:rsid w:val="00B0060D"/>
    <w:rsid w:val="00B10C2A"/>
    <w:rsid w:val="00B248F1"/>
    <w:rsid w:val="00B51301"/>
    <w:rsid w:val="00B737AE"/>
    <w:rsid w:val="00B82A6D"/>
    <w:rsid w:val="00B943E7"/>
    <w:rsid w:val="00BA50C0"/>
    <w:rsid w:val="00BA5C11"/>
    <w:rsid w:val="00BB01C2"/>
    <w:rsid w:val="00BB61C0"/>
    <w:rsid w:val="00BB7DD2"/>
    <w:rsid w:val="00BF7E7A"/>
    <w:rsid w:val="00C00928"/>
    <w:rsid w:val="00C226CB"/>
    <w:rsid w:val="00C2616F"/>
    <w:rsid w:val="00C35067"/>
    <w:rsid w:val="00C43D5B"/>
    <w:rsid w:val="00C50942"/>
    <w:rsid w:val="00C613BA"/>
    <w:rsid w:val="00C63426"/>
    <w:rsid w:val="00C64AA8"/>
    <w:rsid w:val="00C66DC9"/>
    <w:rsid w:val="00C825BA"/>
    <w:rsid w:val="00CA2B5C"/>
    <w:rsid w:val="00CA3D2E"/>
    <w:rsid w:val="00CB4FF6"/>
    <w:rsid w:val="00CC61D8"/>
    <w:rsid w:val="00CE5B16"/>
    <w:rsid w:val="00CE6D26"/>
    <w:rsid w:val="00D0070C"/>
    <w:rsid w:val="00D23204"/>
    <w:rsid w:val="00D240AA"/>
    <w:rsid w:val="00D250AE"/>
    <w:rsid w:val="00D34A3B"/>
    <w:rsid w:val="00D805FF"/>
    <w:rsid w:val="00D81368"/>
    <w:rsid w:val="00D90CED"/>
    <w:rsid w:val="00D915BB"/>
    <w:rsid w:val="00DB6FD5"/>
    <w:rsid w:val="00DC67EA"/>
    <w:rsid w:val="00DD5697"/>
    <w:rsid w:val="00DE4454"/>
    <w:rsid w:val="00DE56D2"/>
    <w:rsid w:val="00DF08A6"/>
    <w:rsid w:val="00E077AF"/>
    <w:rsid w:val="00E2282B"/>
    <w:rsid w:val="00E24288"/>
    <w:rsid w:val="00E37C1B"/>
    <w:rsid w:val="00E41B44"/>
    <w:rsid w:val="00E42509"/>
    <w:rsid w:val="00E617FC"/>
    <w:rsid w:val="00E665EC"/>
    <w:rsid w:val="00E672C0"/>
    <w:rsid w:val="00E678FF"/>
    <w:rsid w:val="00E860A0"/>
    <w:rsid w:val="00E929E3"/>
    <w:rsid w:val="00E951CC"/>
    <w:rsid w:val="00EA62EA"/>
    <w:rsid w:val="00EA6C44"/>
    <w:rsid w:val="00EA71B5"/>
    <w:rsid w:val="00ED6575"/>
    <w:rsid w:val="00EE7BD8"/>
    <w:rsid w:val="00EF284C"/>
    <w:rsid w:val="00EF60F5"/>
    <w:rsid w:val="00F041BF"/>
    <w:rsid w:val="00F14A64"/>
    <w:rsid w:val="00F2388C"/>
    <w:rsid w:val="00F32ED4"/>
    <w:rsid w:val="00F50F87"/>
    <w:rsid w:val="00F52364"/>
    <w:rsid w:val="00F56D3E"/>
    <w:rsid w:val="00F57FD7"/>
    <w:rsid w:val="00F81AAC"/>
    <w:rsid w:val="00F91F46"/>
    <w:rsid w:val="00FA133A"/>
    <w:rsid w:val="00FA37B1"/>
    <w:rsid w:val="00FA7205"/>
    <w:rsid w:val="00FB243B"/>
    <w:rsid w:val="00FB3DD1"/>
    <w:rsid w:val="00FC6653"/>
    <w:rsid w:val="00FC7EC3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7"/>
    <w:pPr>
      <w:spacing w:line="256" w:lineRule="auto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569E"/>
    <w:pPr>
      <w:spacing w:before="240" w:after="60" w:line="240" w:lineRule="auto"/>
      <w:outlineLvl w:val="6"/>
    </w:pPr>
    <w:rPr>
      <w:rFonts w:ascii="Calibri" w:eastAsia="Times New Roman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7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4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3E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3E7"/>
    <w:rPr>
      <w:vertAlign w:val="superscript"/>
    </w:rPr>
  </w:style>
  <w:style w:type="character" w:styleId="Strong">
    <w:name w:val="Strong"/>
    <w:basedOn w:val="DefaultParagraphFont"/>
    <w:uiPriority w:val="22"/>
    <w:qFormat/>
    <w:rsid w:val="00862B5B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3569E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03569E"/>
    <w:pPr>
      <w:ind w:left="720"/>
      <w:contextualSpacing/>
    </w:pPr>
    <w:rPr>
      <w:rFonts w:cstheme="majorHAnsi"/>
    </w:rPr>
  </w:style>
  <w:style w:type="paragraph" w:styleId="Header">
    <w:name w:val="header"/>
    <w:basedOn w:val="Normal"/>
    <w:link w:val="HeaderChar"/>
    <w:uiPriority w:val="99"/>
    <w:unhideWhenUsed/>
    <w:rsid w:val="00B51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1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01"/>
    <w:rPr>
      <w:rFonts w:cs="Times New Roman"/>
    </w:rPr>
  </w:style>
  <w:style w:type="character" w:customStyle="1" w:styleId="FontStyle22">
    <w:name w:val="Font Style22"/>
    <w:basedOn w:val="DefaultParagraphFont"/>
    <w:uiPriority w:val="99"/>
    <w:rsid w:val="00824AC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824ACD"/>
    <w:pPr>
      <w:widowControl w:val="0"/>
      <w:autoSpaceDE w:val="0"/>
      <w:autoSpaceDN w:val="0"/>
      <w:adjustRightInd w:val="0"/>
      <w:spacing w:after="0" w:line="275" w:lineRule="exact"/>
      <w:ind w:firstLine="713"/>
      <w:jc w:val="both"/>
    </w:pPr>
    <w:rPr>
      <w:rFonts w:eastAsiaTheme="minorEastAsia"/>
      <w:lang w:eastAsia="lt-LT"/>
    </w:rPr>
  </w:style>
  <w:style w:type="paragraph" w:customStyle="1" w:styleId="Style3">
    <w:name w:val="Style3"/>
    <w:basedOn w:val="Normal"/>
    <w:uiPriority w:val="99"/>
    <w:rsid w:val="00E42509"/>
    <w:pPr>
      <w:widowControl w:val="0"/>
      <w:autoSpaceDE w:val="0"/>
      <w:autoSpaceDN w:val="0"/>
      <w:adjustRightInd w:val="0"/>
      <w:spacing w:after="0" w:line="277" w:lineRule="exact"/>
      <w:ind w:firstLine="713"/>
      <w:jc w:val="both"/>
    </w:pPr>
    <w:rPr>
      <w:rFonts w:eastAsiaTheme="minorEastAsia"/>
      <w:lang w:eastAsia="lt-LT"/>
    </w:rPr>
  </w:style>
  <w:style w:type="character" w:customStyle="1" w:styleId="FontStyle12">
    <w:name w:val="Font Style12"/>
    <w:basedOn w:val="DefaultParagraphFont"/>
    <w:uiPriority w:val="99"/>
    <w:rsid w:val="00E4250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744A17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50A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0A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582F-35D1-4EBB-9DFB-4876767B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4188</Words>
  <Characters>23873</Characters>
  <Application>Microsoft Office Word</Application>
  <DocSecurity>0</DocSecurity>
  <Lines>198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dc:description/>
  <cp:lastModifiedBy>Vytautas</cp:lastModifiedBy>
  <cp:revision>39</cp:revision>
  <cp:lastPrinted>2021-01-07T19:45:00Z</cp:lastPrinted>
  <dcterms:created xsi:type="dcterms:W3CDTF">2021-01-09T16:11:00Z</dcterms:created>
  <dcterms:modified xsi:type="dcterms:W3CDTF">2021-01-14T09:03:00Z</dcterms:modified>
</cp:coreProperties>
</file>