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Pr="004B5453" w:rsidRDefault="00E971B5">
      <w:pPr>
        <w:pStyle w:val="statymopavad"/>
        <w:spacing w:line="240" w:lineRule="auto"/>
        <w:ind w:firstLine="0"/>
        <w:rPr>
          <w:rFonts w:ascii="Times New Roman" w:hAnsi="Times New Roman"/>
          <w:sz w:val="22"/>
        </w:rPr>
      </w:pPr>
      <w:r w:rsidRPr="004B5453">
        <w:rPr>
          <w:rFonts w:ascii="Times New Roman" w:hAnsi="Times New Roman"/>
          <w:noProof/>
          <w:lang w:eastAsia="lt-LT"/>
        </w:rPr>
        <w:drawing>
          <wp:inline distT="0" distB="0" distL="0" distR="0" wp14:anchorId="0262573A" wp14:editId="11B900E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C1342" w:rsidRPr="004B5453" w:rsidRDefault="009C1342">
      <w:pPr>
        <w:pStyle w:val="statymopavad"/>
        <w:spacing w:line="240" w:lineRule="auto"/>
        <w:ind w:firstLine="0"/>
        <w:rPr>
          <w:rFonts w:ascii="Times New Roman" w:hAnsi="Times New Roman"/>
          <w:sz w:val="12"/>
          <w:szCs w:val="12"/>
        </w:rPr>
      </w:pPr>
    </w:p>
    <w:p w:rsidR="009C1342" w:rsidRPr="004B5453" w:rsidRDefault="00D916F4">
      <w:pPr>
        <w:pStyle w:val="statymopavad"/>
        <w:spacing w:line="240" w:lineRule="auto"/>
        <w:ind w:firstLine="0"/>
        <w:rPr>
          <w:rFonts w:ascii="Times New Roman" w:hAnsi="Times New Roman"/>
          <w:b/>
          <w:bCs/>
        </w:rPr>
      </w:pPr>
      <w:r w:rsidRPr="004B5453">
        <w:rPr>
          <w:rFonts w:ascii="Times New Roman" w:hAnsi="Times New Roman"/>
          <w:b/>
          <w:bCs/>
        </w:rPr>
        <w:fldChar w:fldCharType="begin">
          <w:ffData>
            <w:name w:val="organizacija"/>
            <w:enabled/>
            <w:calcOnExit w:val="0"/>
            <w:textInput>
              <w:default w:val="LIETUVOS RESPUBLIKOS"/>
            </w:textInput>
          </w:ffData>
        </w:fldChar>
      </w:r>
      <w:bookmarkStart w:id="0" w:name="organizacija"/>
      <w:r w:rsidRPr="004B5453">
        <w:rPr>
          <w:rFonts w:ascii="Times New Roman" w:hAnsi="Times New Roman"/>
          <w:b/>
          <w:bCs/>
        </w:rPr>
        <w:instrText xml:space="preserve"> FORMTEXT </w:instrText>
      </w:r>
      <w:r w:rsidRPr="004B5453">
        <w:rPr>
          <w:rFonts w:ascii="Times New Roman" w:hAnsi="Times New Roman"/>
          <w:b/>
          <w:bCs/>
        </w:rPr>
      </w:r>
      <w:r w:rsidRPr="004B5453">
        <w:rPr>
          <w:rFonts w:ascii="Times New Roman" w:hAnsi="Times New Roman"/>
          <w:b/>
          <w:bCs/>
        </w:rPr>
        <w:fldChar w:fldCharType="separate"/>
      </w:r>
      <w:r w:rsidRPr="004B5453">
        <w:rPr>
          <w:rFonts w:ascii="Times New Roman" w:hAnsi="Times New Roman"/>
          <w:b/>
          <w:bCs/>
          <w:noProof/>
        </w:rPr>
        <w:t>LIETUVOS RESPUBLIKOS</w:t>
      </w:r>
      <w:r w:rsidRPr="004B5453">
        <w:rPr>
          <w:rFonts w:ascii="Times New Roman" w:hAnsi="Times New Roman"/>
          <w:b/>
          <w:bCs/>
        </w:rPr>
        <w:fldChar w:fldCharType="end"/>
      </w:r>
      <w:bookmarkEnd w:id="0"/>
    </w:p>
    <w:p w:rsidR="009C1342" w:rsidRPr="004B5453" w:rsidRDefault="006608C0">
      <w:pPr>
        <w:pStyle w:val="statymopavad"/>
        <w:spacing w:line="240" w:lineRule="auto"/>
        <w:ind w:firstLine="0"/>
        <w:rPr>
          <w:rFonts w:ascii="Times New Roman" w:hAnsi="Times New Roman"/>
          <w:b/>
        </w:rPr>
      </w:pPr>
      <w:r w:rsidRPr="004B5453">
        <w:rPr>
          <w:rFonts w:ascii="Times New Roman" w:hAnsi="Times New Roman"/>
          <w:b/>
        </w:rPr>
        <w:fldChar w:fldCharType="begin">
          <w:ffData>
            <w:name w:val="antraste"/>
            <w:enabled/>
            <w:calcOnExit w:val="0"/>
            <w:textInput>
              <w:default w:val="(PAVADINIMAS)"/>
            </w:textInput>
          </w:ffData>
        </w:fldChar>
      </w:r>
      <w:bookmarkStart w:id="1" w:name="antraste"/>
      <w:r w:rsidRPr="004B5453">
        <w:rPr>
          <w:rFonts w:ascii="Times New Roman" w:hAnsi="Times New Roman"/>
          <w:b/>
        </w:rPr>
        <w:instrText xml:space="preserve"> FORMTEXT </w:instrText>
      </w:r>
      <w:r w:rsidRPr="004B5453">
        <w:rPr>
          <w:rFonts w:ascii="Times New Roman" w:hAnsi="Times New Roman"/>
          <w:b/>
        </w:rPr>
      </w:r>
      <w:r w:rsidRPr="004B5453">
        <w:rPr>
          <w:rFonts w:ascii="Times New Roman" w:hAnsi="Times New Roman"/>
          <w:b/>
        </w:rPr>
        <w:fldChar w:fldCharType="separate"/>
      </w:r>
      <w:r w:rsidR="004B5453" w:rsidRPr="004B5453">
        <w:rPr>
          <w:rFonts w:ascii="Times New Roman" w:hAnsi="Times New Roman"/>
          <w:b/>
          <w:noProof/>
        </w:rPr>
        <w:t xml:space="preserve">ETNINĖS KULTŪROS VALSTYBINĖS GLOBOS PAGRINDŲ ĮSTATYMO </w:t>
      </w:r>
      <w:r w:rsidR="004B5453">
        <w:rPr>
          <w:rFonts w:ascii="Times New Roman" w:hAnsi="Times New Roman"/>
          <w:b/>
          <w:noProof/>
        </w:rPr>
        <w:br/>
      </w:r>
      <w:r w:rsidR="004B5453" w:rsidRPr="004B5453">
        <w:rPr>
          <w:rFonts w:ascii="Times New Roman" w:hAnsi="Times New Roman"/>
          <w:b/>
          <w:noProof/>
        </w:rPr>
        <w:t>NR. VIII-1328</w:t>
      </w:r>
      <w:r w:rsidR="00CF4DA3">
        <w:rPr>
          <w:rFonts w:ascii="Times New Roman" w:hAnsi="Times New Roman"/>
          <w:b/>
          <w:noProof/>
        </w:rPr>
        <w:t xml:space="preserve"> </w:t>
      </w:r>
      <w:r w:rsidR="004B5453" w:rsidRPr="004B5453">
        <w:rPr>
          <w:rFonts w:ascii="Times New Roman" w:hAnsi="Times New Roman"/>
          <w:b/>
          <w:noProof/>
        </w:rPr>
        <w:t>5 IR 8 STRAIPSNIŲ PAKEITIMO IR ĮSTATYMO PAPILDYMO 6</w:t>
      </w:r>
      <w:r w:rsidR="004B5453" w:rsidRPr="004B5453">
        <w:rPr>
          <w:rFonts w:ascii="Times New Roman" w:hAnsi="Times New Roman"/>
          <w:b/>
          <w:noProof/>
          <w:vertAlign w:val="superscript"/>
        </w:rPr>
        <w:t>1</w:t>
      </w:r>
      <w:r w:rsidR="004B5453">
        <w:rPr>
          <w:rFonts w:ascii="Times New Roman" w:hAnsi="Times New Roman"/>
          <w:b/>
          <w:noProof/>
        </w:rPr>
        <w:t> </w:t>
      </w:r>
      <w:r w:rsidR="004B5453" w:rsidRPr="004B5453">
        <w:rPr>
          <w:rFonts w:ascii="Times New Roman" w:hAnsi="Times New Roman"/>
          <w:b/>
          <w:noProof/>
        </w:rPr>
        <w:t>STRAIPSNIU</w:t>
      </w:r>
      <w:r w:rsidRPr="004B5453">
        <w:rPr>
          <w:rFonts w:ascii="Times New Roman" w:hAnsi="Times New Roman"/>
          <w:b/>
        </w:rPr>
        <w:fldChar w:fldCharType="end"/>
      </w:r>
      <w:bookmarkEnd w:id="1"/>
    </w:p>
    <w:p w:rsidR="004F4DFE" w:rsidRPr="004B5453" w:rsidRDefault="004F4DFE">
      <w:pPr>
        <w:pStyle w:val="statymopavad"/>
        <w:spacing w:line="240" w:lineRule="auto"/>
        <w:ind w:firstLine="0"/>
        <w:rPr>
          <w:rFonts w:ascii="Times New Roman" w:hAnsi="Times New Roman"/>
        </w:rPr>
      </w:pPr>
      <w:r w:rsidRPr="004B5453">
        <w:rPr>
          <w:rFonts w:ascii="Times New Roman" w:hAnsi="Times New Roman"/>
          <w:b/>
        </w:rPr>
        <w:t>ĮSTATYMAS</w:t>
      </w:r>
    </w:p>
    <w:p w:rsidR="009C1342" w:rsidRPr="004B5453" w:rsidRDefault="009C1342">
      <w:pPr>
        <w:pStyle w:val="statymopavad"/>
        <w:spacing w:line="240" w:lineRule="auto"/>
        <w:ind w:firstLine="0"/>
        <w:rPr>
          <w:rFonts w:ascii="Times New Roman" w:hAnsi="Times New Roman"/>
          <w:b/>
        </w:rPr>
      </w:pPr>
    </w:p>
    <w:p w:rsidR="006608C0" w:rsidRPr="004B5453" w:rsidRDefault="006608C0" w:rsidP="006608C0">
      <w:pPr>
        <w:jc w:val="center"/>
        <w:rPr>
          <w:rFonts w:ascii="Times New Roman" w:hAnsi="Times New Roman"/>
          <w:sz w:val="22"/>
          <w:lang w:val="lt-LT"/>
        </w:rPr>
      </w:pPr>
      <w:r w:rsidRPr="004B5453">
        <w:rPr>
          <w:rStyle w:val="Datametai"/>
          <w:rFonts w:ascii="Times New Roman" w:hAnsi="Times New Roman"/>
          <w:sz w:val="22"/>
          <w:lang w:val="lt-LT"/>
        </w:rPr>
        <w:fldChar w:fldCharType="begin">
          <w:ffData>
            <w:name w:val="data_metai"/>
            <w:enabled/>
            <w:calcOnExit w:val="0"/>
            <w:textInput>
              <w:maxLength w:val="4"/>
            </w:textInput>
          </w:ffData>
        </w:fldChar>
      </w:r>
      <w:bookmarkStart w:id="2" w:name="data_metai"/>
      <w:r w:rsidRPr="004B5453">
        <w:rPr>
          <w:rStyle w:val="Datametai"/>
          <w:rFonts w:ascii="Times New Roman" w:hAnsi="Times New Roman"/>
          <w:sz w:val="22"/>
          <w:lang w:val="lt-LT"/>
        </w:rPr>
        <w:instrText xml:space="preserve"> FORMTEXT </w:instrText>
      </w:r>
      <w:r w:rsidRPr="004B5453">
        <w:rPr>
          <w:rStyle w:val="Datametai"/>
          <w:rFonts w:ascii="Times New Roman" w:hAnsi="Times New Roman"/>
          <w:sz w:val="22"/>
          <w:lang w:val="lt-LT"/>
        </w:rPr>
      </w:r>
      <w:r w:rsidRPr="004B5453">
        <w:rPr>
          <w:rStyle w:val="Datametai"/>
          <w:rFonts w:ascii="Times New Roman" w:hAnsi="Times New Roman"/>
          <w:sz w:val="22"/>
          <w:lang w:val="lt-LT"/>
        </w:rPr>
        <w:fldChar w:fldCharType="separate"/>
      </w:r>
      <w:r w:rsidR="004B5453" w:rsidRPr="004B5453">
        <w:rPr>
          <w:rStyle w:val="Datametai"/>
          <w:rFonts w:ascii="Times New Roman" w:hAnsi="Times New Roman"/>
          <w:noProof/>
          <w:sz w:val="22"/>
          <w:lang w:val="lt-LT"/>
        </w:rPr>
        <w:t>2016</w:t>
      </w:r>
      <w:r w:rsidRPr="004B5453">
        <w:rPr>
          <w:rStyle w:val="Datametai"/>
          <w:rFonts w:ascii="Times New Roman" w:hAnsi="Times New Roman"/>
          <w:sz w:val="22"/>
          <w:lang w:val="lt-LT"/>
        </w:rPr>
        <w:fldChar w:fldCharType="end"/>
      </w:r>
      <w:bookmarkEnd w:id="2"/>
      <w:r w:rsidR="00D916F4" w:rsidRPr="004B5453">
        <w:rPr>
          <w:rFonts w:ascii="Times New Roman" w:hAnsi="Times New Roman"/>
          <w:sz w:val="22"/>
          <w:lang w:val="lt-LT"/>
        </w:rPr>
        <w:t xml:space="preserve"> m. </w:t>
      </w:r>
      <w:r w:rsidRPr="004B5453">
        <w:rPr>
          <w:rStyle w:val="Datamnuo"/>
          <w:rFonts w:ascii="Times New Roman" w:hAnsi="Times New Roman"/>
          <w:sz w:val="22"/>
          <w:lang w:val="lt-LT"/>
        </w:rPr>
        <w:fldChar w:fldCharType="begin">
          <w:ffData>
            <w:name w:val="data_menuo"/>
            <w:enabled/>
            <w:calcOnExit w:val="0"/>
            <w:textInput>
              <w:maxLength w:val="9"/>
            </w:textInput>
          </w:ffData>
        </w:fldChar>
      </w:r>
      <w:bookmarkStart w:id="3" w:name="data_menuo"/>
      <w:r w:rsidRPr="004B5453">
        <w:rPr>
          <w:rStyle w:val="Datamnuo"/>
          <w:rFonts w:ascii="Times New Roman" w:hAnsi="Times New Roman"/>
          <w:sz w:val="22"/>
          <w:lang w:val="lt-LT"/>
        </w:rPr>
        <w:instrText xml:space="preserve"> FORMTEXT </w:instrText>
      </w:r>
      <w:r w:rsidRPr="004B5453">
        <w:rPr>
          <w:rStyle w:val="Datamnuo"/>
          <w:rFonts w:ascii="Times New Roman" w:hAnsi="Times New Roman"/>
          <w:sz w:val="22"/>
          <w:lang w:val="lt-LT"/>
        </w:rPr>
      </w:r>
      <w:r w:rsidRPr="004B5453">
        <w:rPr>
          <w:rStyle w:val="Datamnuo"/>
          <w:rFonts w:ascii="Times New Roman" w:hAnsi="Times New Roman"/>
          <w:sz w:val="22"/>
          <w:lang w:val="lt-LT"/>
        </w:rPr>
        <w:fldChar w:fldCharType="separate"/>
      </w:r>
      <w:r w:rsidR="004B5453" w:rsidRPr="004B5453">
        <w:rPr>
          <w:rStyle w:val="Datamnuo"/>
          <w:rFonts w:ascii="Times New Roman" w:hAnsi="Times New Roman"/>
          <w:noProof/>
          <w:sz w:val="22"/>
          <w:lang w:val="lt-LT"/>
        </w:rPr>
        <w:t>lapkričio</w:t>
      </w:r>
      <w:r w:rsidRPr="004B5453">
        <w:rPr>
          <w:rStyle w:val="Datamnuo"/>
          <w:rFonts w:ascii="Times New Roman" w:hAnsi="Times New Roman"/>
          <w:sz w:val="22"/>
          <w:lang w:val="lt-LT"/>
        </w:rPr>
        <w:fldChar w:fldCharType="end"/>
      </w:r>
      <w:bookmarkEnd w:id="3"/>
      <w:r w:rsidR="00D916F4" w:rsidRPr="004B5453">
        <w:rPr>
          <w:rFonts w:ascii="Times New Roman" w:hAnsi="Times New Roman"/>
          <w:sz w:val="22"/>
          <w:lang w:val="lt-LT"/>
        </w:rPr>
        <w:t xml:space="preserve"> </w:t>
      </w:r>
      <w:r w:rsidR="009868FC">
        <w:rPr>
          <w:rStyle w:val="Datadiena"/>
          <w:rFonts w:ascii="Times New Roman" w:hAnsi="Times New Roman"/>
          <w:sz w:val="22"/>
          <w:lang w:val="lt-LT"/>
        </w:rPr>
        <w:fldChar w:fldCharType="begin">
          <w:ffData>
            <w:name w:val="data_diena"/>
            <w:enabled/>
            <w:calcOnExit w:val="0"/>
            <w:textInput>
              <w:maxLength w:val="2"/>
            </w:textInput>
          </w:ffData>
        </w:fldChar>
      </w:r>
      <w:bookmarkStart w:id="4" w:name="data_diena"/>
      <w:r w:rsidR="009868FC">
        <w:rPr>
          <w:rStyle w:val="Datadiena"/>
          <w:rFonts w:ascii="Times New Roman" w:hAnsi="Times New Roman"/>
          <w:sz w:val="22"/>
          <w:lang w:val="lt-LT"/>
        </w:rPr>
        <w:instrText xml:space="preserve"> FORMTEXT </w:instrText>
      </w:r>
      <w:r w:rsidR="009868FC">
        <w:rPr>
          <w:rStyle w:val="Datadiena"/>
          <w:rFonts w:ascii="Times New Roman" w:hAnsi="Times New Roman"/>
          <w:sz w:val="22"/>
          <w:lang w:val="lt-LT"/>
        </w:rPr>
      </w:r>
      <w:r w:rsidR="009868FC">
        <w:rPr>
          <w:rStyle w:val="Datadiena"/>
          <w:rFonts w:ascii="Times New Roman" w:hAnsi="Times New Roman"/>
          <w:sz w:val="22"/>
          <w:lang w:val="lt-LT"/>
        </w:rPr>
        <w:fldChar w:fldCharType="separate"/>
      </w:r>
      <w:r w:rsidR="009868FC">
        <w:rPr>
          <w:rStyle w:val="Datadiena"/>
          <w:rFonts w:ascii="Times New Roman" w:hAnsi="Times New Roman"/>
          <w:noProof/>
          <w:sz w:val="22"/>
          <w:lang w:val="lt-LT"/>
        </w:rPr>
        <w:t>8</w:t>
      </w:r>
      <w:r w:rsidR="009868FC">
        <w:rPr>
          <w:rStyle w:val="Datadiena"/>
          <w:rFonts w:ascii="Times New Roman" w:hAnsi="Times New Roman"/>
          <w:sz w:val="22"/>
          <w:lang w:val="lt-LT"/>
        </w:rPr>
        <w:fldChar w:fldCharType="end"/>
      </w:r>
      <w:bookmarkEnd w:id="4"/>
      <w:r w:rsidR="00D916F4" w:rsidRPr="004B5453">
        <w:rPr>
          <w:rFonts w:ascii="Times New Roman" w:hAnsi="Times New Roman"/>
          <w:sz w:val="22"/>
          <w:lang w:val="lt-LT"/>
        </w:rPr>
        <w:t xml:space="preserve"> d. Nr. </w:t>
      </w:r>
      <w:r w:rsidRPr="004B5453">
        <w:rPr>
          <w:rStyle w:val="statymoNr"/>
          <w:rFonts w:ascii="Times New Roman" w:hAnsi="Times New Roman"/>
          <w:sz w:val="22"/>
          <w:lang w:val="lt-LT"/>
        </w:rPr>
        <w:fldChar w:fldCharType="begin">
          <w:ffData>
            <w:name w:val="dok_nr"/>
            <w:enabled/>
            <w:calcOnExit w:val="0"/>
            <w:textInput/>
          </w:ffData>
        </w:fldChar>
      </w:r>
      <w:bookmarkStart w:id="5" w:name="dok_nr"/>
      <w:r w:rsidRPr="004B5453">
        <w:rPr>
          <w:rStyle w:val="statymoNr"/>
          <w:rFonts w:ascii="Times New Roman" w:hAnsi="Times New Roman"/>
          <w:sz w:val="22"/>
          <w:lang w:val="lt-LT"/>
        </w:rPr>
        <w:instrText xml:space="preserve"> FORMTEXT </w:instrText>
      </w:r>
      <w:r w:rsidRPr="004B5453">
        <w:rPr>
          <w:rStyle w:val="statymoNr"/>
          <w:rFonts w:ascii="Times New Roman" w:hAnsi="Times New Roman"/>
          <w:sz w:val="22"/>
          <w:lang w:val="lt-LT"/>
        </w:rPr>
      </w:r>
      <w:r w:rsidRPr="004B5453">
        <w:rPr>
          <w:rStyle w:val="statymoNr"/>
          <w:rFonts w:ascii="Times New Roman" w:hAnsi="Times New Roman"/>
          <w:sz w:val="22"/>
          <w:lang w:val="lt-LT"/>
        </w:rPr>
        <w:fldChar w:fldCharType="separate"/>
      </w:r>
      <w:r w:rsidR="004B5453" w:rsidRPr="004B5453">
        <w:rPr>
          <w:rStyle w:val="statymoNr"/>
          <w:rFonts w:ascii="Times New Roman" w:hAnsi="Times New Roman"/>
          <w:noProof/>
          <w:sz w:val="22"/>
          <w:lang w:val="lt-LT"/>
        </w:rPr>
        <w:t>XII-2764</w:t>
      </w:r>
      <w:r w:rsidRPr="004B5453">
        <w:rPr>
          <w:rStyle w:val="statymoNr"/>
          <w:rFonts w:ascii="Times New Roman" w:hAnsi="Times New Roman"/>
          <w:sz w:val="22"/>
          <w:lang w:val="lt-LT"/>
        </w:rPr>
        <w:fldChar w:fldCharType="end"/>
      </w:r>
      <w:bookmarkEnd w:id="5"/>
    </w:p>
    <w:p w:rsidR="009C1342" w:rsidRPr="004B5453" w:rsidRDefault="00D916F4" w:rsidP="007041AC">
      <w:pPr>
        <w:jc w:val="center"/>
        <w:rPr>
          <w:rFonts w:ascii="Times New Roman" w:hAnsi="Times New Roman"/>
          <w:sz w:val="22"/>
          <w:lang w:val="lt-LT"/>
        </w:rPr>
      </w:pPr>
      <w:r w:rsidRPr="004B5453">
        <w:rPr>
          <w:rFonts w:ascii="Times New Roman" w:hAnsi="Times New Roman"/>
          <w:sz w:val="22"/>
          <w:lang w:val="lt-LT"/>
        </w:rPr>
        <w:t>Vilnius</w:t>
      </w:r>
    </w:p>
    <w:p w:rsidR="007041AC" w:rsidRPr="004B5453" w:rsidRDefault="007041AC" w:rsidP="007041AC">
      <w:pPr>
        <w:jc w:val="center"/>
        <w:rPr>
          <w:rFonts w:ascii="Times New Roman" w:hAnsi="Times New Roman"/>
          <w:sz w:val="22"/>
          <w:lang w:val="lt-LT"/>
        </w:rPr>
      </w:pPr>
    </w:p>
    <w:p w:rsidR="006608C0" w:rsidRPr="004B5453" w:rsidRDefault="006608C0" w:rsidP="00FD663F">
      <w:pPr>
        <w:spacing w:line="360" w:lineRule="auto"/>
        <w:ind w:firstLine="720"/>
        <w:jc w:val="both"/>
        <w:rPr>
          <w:rFonts w:ascii="Times New Roman" w:hAnsi="Times New Roman"/>
          <w:sz w:val="16"/>
          <w:szCs w:val="16"/>
          <w:lang w:val="lt-LT"/>
        </w:rPr>
      </w:pPr>
    </w:p>
    <w:p w:rsidR="007041AC" w:rsidRPr="004B5453" w:rsidRDefault="007041AC" w:rsidP="00FD663F">
      <w:pPr>
        <w:spacing w:line="360" w:lineRule="auto"/>
        <w:ind w:firstLine="720"/>
        <w:jc w:val="both"/>
        <w:rPr>
          <w:rFonts w:ascii="Times New Roman" w:hAnsi="Times New Roman"/>
          <w:lang w:val="lt-LT"/>
        </w:rPr>
        <w:sectPr w:rsidR="007041AC" w:rsidRPr="004B5453" w:rsidSect="00FD663F">
          <w:headerReference w:type="even" r:id="rId8"/>
          <w:headerReference w:type="default" r:id="rId9"/>
          <w:footerReference w:type="even" r:id="rId10"/>
          <w:type w:val="continuous"/>
          <w:pgSz w:w="11907" w:h="16840" w:code="9"/>
          <w:pgMar w:top="1134" w:right="851" w:bottom="1134" w:left="1701" w:header="706" w:footer="706" w:gutter="0"/>
          <w:cols w:space="1296"/>
          <w:titlePg/>
        </w:sectPr>
      </w:pPr>
    </w:p>
    <w:p w:rsidR="004B5453" w:rsidRPr="004B5453" w:rsidRDefault="004B5453" w:rsidP="004B5453">
      <w:pPr>
        <w:suppressAutoHyphens/>
        <w:spacing w:line="360" w:lineRule="auto"/>
        <w:ind w:firstLine="720"/>
        <w:jc w:val="both"/>
        <w:rPr>
          <w:rFonts w:ascii="Times New Roman" w:hAnsi="Times New Roman"/>
          <w:b/>
          <w:bCs/>
          <w:szCs w:val="24"/>
          <w:lang w:val="lt-LT" w:eastAsia="ar-SA"/>
        </w:rPr>
      </w:pPr>
      <w:r w:rsidRPr="004B5453">
        <w:rPr>
          <w:rFonts w:ascii="Times New Roman" w:hAnsi="Times New Roman"/>
          <w:b/>
          <w:bCs/>
          <w:szCs w:val="24"/>
          <w:lang w:val="lt-LT" w:eastAsia="ar-SA"/>
        </w:rPr>
        <w:lastRenderedPageBreak/>
        <w:t>1 straipsnis. 5 straipsnio pakeitimas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Pakeisti 5 straipsnį ir jį išdėstyti taip:</w:t>
      </w:r>
    </w:p>
    <w:p w:rsidR="004B5453" w:rsidRPr="004B5453" w:rsidRDefault="004B5453" w:rsidP="004B5453">
      <w:pPr>
        <w:suppressAutoHyphens/>
        <w:spacing w:line="360" w:lineRule="auto"/>
        <w:ind w:firstLine="720"/>
        <w:jc w:val="both"/>
        <w:rPr>
          <w:rFonts w:ascii="Times New Roman" w:hAnsi="Times New Roman"/>
          <w:b/>
          <w:bCs/>
          <w:szCs w:val="24"/>
          <w:lang w:val="lt-LT" w:eastAsia="ar-SA"/>
        </w:rPr>
      </w:pPr>
      <w:r w:rsidRPr="004B5453">
        <w:rPr>
          <w:rFonts w:ascii="Times New Roman" w:hAnsi="Times New Roman"/>
          <w:bCs/>
          <w:szCs w:val="24"/>
          <w:lang w:val="lt-LT" w:eastAsia="ar-SA"/>
        </w:rPr>
        <w:t>„</w:t>
      </w:r>
      <w:r w:rsidRPr="004B5453">
        <w:rPr>
          <w:rFonts w:ascii="Times New Roman" w:hAnsi="Times New Roman"/>
          <w:b/>
          <w:bCs/>
          <w:szCs w:val="24"/>
          <w:lang w:val="lt-LT" w:eastAsia="ar-SA"/>
        </w:rPr>
        <w:t>5 straipsnis. Etninės kultūros valstybinę globą užtikrinančios institucijos</w:t>
      </w:r>
    </w:p>
    <w:p w:rsidR="004B5453" w:rsidRPr="004B5453" w:rsidRDefault="004B5453" w:rsidP="004B5453">
      <w:pPr>
        <w:suppressAutoHyphens/>
        <w:spacing w:line="360" w:lineRule="auto"/>
        <w:ind w:firstLine="720"/>
        <w:rPr>
          <w:rFonts w:ascii="Times New Roman" w:hAnsi="Times New Roman"/>
          <w:szCs w:val="24"/>
          <w:lang w:val="lt-LT" w:eastAsia="ar-SA"/>
        </w:rPr>
      </w:pPr>
      <w:r w:rsidRPr="004B5453">
        <w:rPr>
          <w:rFonts w:ascii="Times New Roman" w:hAnsi="Times New Roman"/>
          <w:szCs w:val="24"/>
          <w:lang w:val="lt-LT" w:eastAsia="ar-SA"/>
        </w:rPr>
        <w:t>Etninės kultūros valstybinę globą pagal savo kompetenciją užtikrina šios institucijos: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 Lietuvos Respublikos Seimas (toliau – Seimas) formuoja etninės kultūros globos ir nematerialaus kultūros paveldo apsaugos politiką;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bCs/>
          <w:szCs w:val="24"/>
          <w:lang w:val="lt-LT" w:eastAsia="ar-SA"/>
        </w:rPr>
        <w:t>2)</w:t>
      </w:r>
      <w:r w:rsidRPr="004B5453">
        <w:rPr>
          <w:rFonts w:ascii="Times New Roman" w:hAnsi="Times New Roman"/>
          <w:szCs w:val="24"/>
          <w:lang w:val="lt-LT" w:eastAsia="ar-SA"/>
        </w:rPr>
        <w:t xml:space="preserve"> Etninės kultūros globos taryba, kaip ekspertinė įvairių etninės kultūros sričių atstovus sujungianti institucija, padeda Seimui ir Vyriausybei spręsti strateginius etninės kultūros valstybinės globos ir politikos </w:t>
      </w:r>
      <w:r w:rsidRPr="004B5453">
        <w:rPr>
          <w:rFonts w:ascii="Times New Roman" w:hAnsi="Times New Roman"/>
          <w:bCs/>
          <w:szCs w:val="24"/>
          <w:lang w:val="lt-LT" w:eastAsia="ar-SA"/>
        </w:rPr>
        <w:t xml:space="preserve">bei nematerialaus kultūros paveldo apsaugos </w:t>
      </w:r>
      <w:r w:rsidRPr="004B5453">
        <w:rPr>
          <w:rFonts w:ascii="Times New Roman" w:hAnsi="Times New Roman"/>
          <w:szCs w:val="24"/>
          <w:lang w:val="lt-LT" w:eastAsia="ar-SA"/>
        </w:rPr>
        <w:t>klausimus;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bCs/>
          <w:szCs w:val="24"/>
          <w:lang w:val="lt-LT" w:eastAsia="ar-SA"/>
        </w:rPr>
        <w:t xml:space="preserve">3) </w:t>
      </w:r>
      <w:r w:rsidRPr="004B5453">
        <w:rPr>
          <w:rFonts w:ascii="Times New Roman" w:hAnsi="Times New Roman"/>
          <w:szCs w:val="24"/>
          <w:lang w:val="lt-LT" w:eastAsia="ar-SA"/>
        </w:rPr>
        <w:t>Vyriausybė, Kultūros ministerija, Švietimo ir mokslo ministerija bei kitos ministerijos ir jų valdymo sričiai priskirtos etninės kultūros valstybinės globos institucijos bei jų padaliniai užtikrina etninės kultūros politikos bei nematerialaus kultūros paveldo apsaugos įgyvendinimą ir sudaro sąlygas etninės kultūros veiklai, sklaidai ir tyrimams;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4) savivaldybių institucijos rūpinasi vietos etninės kultūros išsaugojimu ir stiprinimu, išlaiko esamas ir (ar) steigia naujas etninės kultūros gyvosios tradicijos globai bei nematerialaus kultūros paveldo apsaugai reikalingas institucijas ar padalinius, darbuotojų etatus, bendradarbiaudamos su šalies mokslinių tyrimų institutais ir etninės kultūros srities asociacijomis organizuoja etninės kultūros vertybių nustatymą, rinkimą, fiksavimą ir tyrinėjimą.“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p>
    <w:p w:rsidR="004B5453" w:rsidRPr="004B5453" w:rsidRDefault="004B5453" w:rsidP="004B5453">
      <w:pPr>
        <w:suppressAutoHyphens/>
        <w:spacing w:line="360" w:lineRule="auto"/>
        <w:ind w:firstLine="720"/>
        <w:jc w:val="both"/>
        <w:rPr>
          <w:rFonts w:ascii="Times New Roman" w:hAnsi="Times New Roman"/>
          <w:b/>
          <w:bCs/>
          <w:szCs w:val="24"/>
          <w:lang w:val="lt-LT" w:eastAsia="ar-SA"/>
        </w:rPr>
      </w:pPr>
      <w:r w:rsidRPr="004B5453">
        <w:rPr>
          <w:rFonts w:ascii="Times New Roman" w:hAnsi="Times New Roman"/>
          <w:b/>
          <w:bCs/>
          <w:szCs w:val="24"/>
          <w:lang w:val="lt-LT" w:eastAsia="ar-SA"/>
        </w:rPr>
        <w:t>2 straipsnis. Įstatymo papildymas 6</w:t>
      </w:r>
      <w:r w:rsidRPr="004B5453">
        <w:rPr>
          <w:rFonts w:ascii="Times New Roman" w:hAnsi="Times New Roman"/>
          <w:b/>
          <w:bCs/>
          <w:szCs w:val="24"/>
          <w:vertAlign w:val="superscript"/>
          <w:lang w:val="lt-LT" w:eastAsia="ar-SA"/>
        </w:rPr>
        <w:t>1</w:t>
      </w:r>
      <w:r w:rsidRPr="004B5453">
        <w:rPr>
          <w:rFonts w:ascii="Times New Roman" w:hAnsi="Times New Roman"/>
          <w:b/>
          <w:bCs/>
          <w:szCs w:val="24"/>
          <w:lang w:val="lt-LT" w:eastAsia="ar-SA"/>
        </w:rPr>
        <w:t xml:space="preserve"> straipsniu</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Papildyti Įstatymą 6</w:t>
      </w:r>
      <w:r w:rsidRPr="004B5453">
        <w:rPr>
          <w:rFonts w:ascii="Times New Roman" w:hAnsi="Times New Roman"/>
          <w:szCs w:val="24"/>
          <w:vertAlign w:val="superscript"/>
          <w:lang w:val="lt-LT" w:eastAsia="ar-SA"/>
        </w:rPr>
        <w:t>1</w:t>
      </w:r>
      <w:r w:rsidRPr="004B5453">
        <w:rPr>
          <w:rFonts w:ascii="Times New Roman" w:hAnsi="Times New Roman"/>
          <w:szCs w:val="24"/>
          <w:lang w:val="lt-LT" w:eastAsia="ar-SA"/>
        </w:rPr>
        <w:t xml:space="preserve"> straipsniu:</w:t>
      </w:r>
    </w:p>
    <w:p w:rsidR="004B5453" w:rsidRPr="004B5453" w:rsidRDefault="004B5453" w:rsidP="004B5453">
      <w:pPr>
        <w:suppressAutoHyphens/>
        <w:spacing w:line="360" w:lineRule="auto"/>
        <w:ind w:firstLine="720"/>
        <w:jc w:val="both"/>
        <w:rPr>
          <w:rFonts w:ascii="Times New Roman" w:hAnsi="Times New Roman"/>
          <w:b/>
          <w:bCs/>
          <w:szCs w:val="24"/>
          <w:lang w:val="lt-LT" w:eastAsia="ar-SA"/>
        </w:rPr>
      </w:pPr>
      <w:r w:rsidRPr="004B5453">
        <w:rPr>
          <w:rFonts w:ascii="Times New Roman" w:hAnsi="Times New Roman"/>
          <w:bCs/>
          <w:szCs w:val="24"/>
          <w:lang w:val="lt-LT" w:eastAsia="ar-SA"/>
        </w:rPr>
        <w:t>„</w:t>
      </w:r>
      <w:r w:rsidRPr="004B5453">
        <w:rPr>
          <w:rFonts w:ascii="Times New Roman" w:hAnsi="Times New Roman"/>
          <w:b/>
          <w:bCs/>
          <w:szCs w:val="24"/>
          <w:lang w:val="lt-LT" w:eastAsia="ar-SA"/>
        </w:rPr>
        <w:t>6</w:t>
      </w:r>
      <w:r w:rsidRPr="004B5453">
        <w:rPr>
          <w:rFonts w:ascii="Times New Roman" w:hAnsi="Times New Roman"/>
          <w:b/>
          <w:bCs/>
          <w:szCs w:val="24"/>
          <w:vertAlign w:val="superscript"/>
          <w:lang w:val="lt-LT" w:eastAsia="ar-SA"/>
        </w:rPr>
        <w:t>1</w:t>
      </w:r>
      <w:r w:rsidRPr="004B5453">
        <w:rPr>
          <w:rFonts w:ascii="Times New Roman" w:hAnsi="Times New Roman"/>
          <w:b/>
          <w:bCs/>
          <w:szCs w:val="24"/>
          <w:lang w:val="lt-LT" w:eastAsia="ar-SA"/>
        </w:rPr>
        <w:t xml:space="preserve"> straipsnis. Etninės kultūros globos taryba</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 Etninės kultūros globos taryba (toliau – Taryba) yra iš valstybės biudžeto išlaikoma įstaiga. Valstybės, kaip įstaigos savininkės, teises ir pareigas įgyvendina Seimas. Taryba yra viešasis juridinis asmuo, turintis antspaudą su Lietuvos valstybės herbu bei savo pavadinimu ir sąskaitų bankuose. Taryba yra </w:t>
      </w:r>
      <w:proofErr w:type="spellStart"/>
      <w:r w:rsidRPr="004B5453">
        <w:rPr>
          <w:rFonts w:ascii="Times New Roman" w:hAnsi="Times New Roman"/>
          <w:szCs w:val="24"/>
          <w:lang w:val="lt-LT" w:eastAsia="ar-SA"/>
        </w:rPr>
        <w:t>atskaitinga</w:t>
      </w:r>
      <w:proofErr w:type="spellEnd"/>
      <w:r w:rsidRPr="004B5453">
        <w:rPr>
          <w:rFonts w:ascii="Times New Roman" w:hAnsi="Times New Roman"/>
          <w:szCs w:val="24"/>
          <w:lang w:val="lt-LT" w:eastAsia="ar-SA"/>
        </w:rPr>
        <w:t xml:space="preserve"> Seimui.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lastRenderedPageBreak/>
        <w:t xml:space="preserve">2. Taryba savo veikloje vadovaujasi Lietuvos Respublikos Konstitucija, šiuo ir kitais įstatymais, Seimo patvirtintais Tarybos nuostatais bei kitais Lietuvos Respublikos teisės aktais, taip pat </w:t>
      </w:r>
      <w:r w:rsidRPr="004B5453">
        <w:rPr>
          <w:rFonts w:ascii="Times New Roman" w:hAnsi="Times New Roman"/>
          <w:bCs/>
          <w:szCs w:val="24"/>
          <w:lang w:val="lt-LT" w:eastAsia="ar-SA"/>
        </w:rPr>
        <w:t>UNESCO Nematerialaus kultūros paveldo apsaugos konvencija,</w:t>
      </w:r>
      <w:r w:rsidRPr="004B5453">
        <w:rPr>
          <w:rFonts w:ascii="Times New Roman" w:hAnsi="Times New Roman"/>
          <w:szCs w:val="24"/>
          <w:lang w:val="lt-LT" w:eastAsia="ar-SA"/>
        </w:rPr>
        <w:t xml:space="preserve"> Europos Sąjungos teisės aktais bei tarptautinėmis sutartimis dėl tautinio identiteto apsaugos bei priemonių kultūros ir kalbos etniniam savitumui išsaugoti, tradicijų ir papročių regioninei įvairovei užtikrinti.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3. Tarybos paskirtis – atlikti Seimo ir Vyriausybės eksperto bei patarėjo misiją padedant spręsti strateginius etninės kultūros valstybinės globos ir politikos formavimo bei nematerialaus kultūros paveldo apsaugos klausimus, užtikrinti Lietuvos Respublikos nacionalinėje teisės sistemoje įtvirtintos etninės kultūros valstybinės globos įgyvendinimo priežiūrą, skatinti etninės kultūros plėtrą.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4. Tarybos tikslas – etninės kultūros valstybinės globos stiprinimas, tautinės savimonės išsaugojimas ir etninės kultūros tęstinumas bei lygiavertis Lietuvos dalyvavimas pasaulio tautų kultūriniame gyvenime.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 Tarybos, kaip ekspertinės institucijos, pagrindinės strateginės veiklos kryptys apima šias sritis: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etninės kultūros plėtrą ir integravimą į bendrąją kultūros politiką Lietuvoje;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tautinės savimonės bei etninės kultūros gyvosios tradicijos tęstinumo užtikrinimą ir nematerialaus kultūros paveldo apsaugą, </w:t>
      </w:r>
      <w:r w:rsidRPr="004B5453">
        <w:rPr>
          <w:rFonts w:ascii="Times New Roman" w:hAnsi="Times New Roman"/>
          <w:szCs w:val="24"/>
          <w:shd w:val="clear" w:color="auto" w:fill="FFFFFF"/>
          <w:lang w:val="lt-LT" w:eastAsia="ar-SA"/>
        </w:rPr>
        <w:t>etninės kultūros veiklos</w:t>
      </w:r>
      <w:r w:rsidRPr="004B5453">
        <w:rPr>
          <w:rFonts w:ascii="Times New Roman" w:hAnsi="Times New Roman"/>
          <w:szCs w:val="24"/>
          <w:lang w:val="lt-LT" w:eastAsia="ar-SA"/>
        </w:rPr>
        <w:t xml:space="preserve"> b</w:t>
      </w:r>
      <w:r w:rsidRPr="004B5453">
        <w:rPr>
          <w:rFonts w:ascii="Times New Roman" w:hAnsi="Times New Roman"/>
          <w:szCs w:val="24"/>
          <w:shd w:val="clear" w:color="auto" w:fill="FFFFFF"/>
          <w:lang w:val="lt-LT" w:eastAsia="ar-SA"/>
        </w:rPr>
        <w:t>endruomenėse plėtrą;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3)</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etnokultūrinio ugdymo integravimą į švietimo sistemą;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4)</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specialistų rengimo ir etnokultūrinių tyrimų (apimant nematerialaus kultūros paveldo apsaugos mokslinių tyrimų metodologijas) bazės stiprinimą;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etninės kultūros sklaidos plėtojimą;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6)</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etninės kultūros integravimą į kultūrinį turizmą;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7)</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tradicinių amatų tęstinumą ir plėtrą;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8)</w:t>
      </w:r>
      <w:r>
        <w:rPr>
          <w:rFonts w:ascii="Times New Roman" w:hAnsi="Times New Roman"/>
          <w:szCs w:val="24"/>
          <w:lang w:val="lt-LT" w:eastAsia="ar-SA"/>
        </w:rPr>
        <w:t xml:space="preserve"> </w:t>
      </w:r>
      <w:r w:rsidRPr="004B5453">
        <w:rPr>
          <w:rFonts w:ascii="Times New Roman" w:hAnsi="Times New Roman"/>
          <w:szCs w:val="24"/>
          <w:lang w:val="lt-LT" w:eastAsia="ar-SA"/>
        </w:rPr>
        <w:t>etnografinių regionų – Aukštaitijos, Dzūkijos (Dainavos), Suvalkijos (Sūduvos), Žemaitijos ir Mažosios Lietuvos – savitumo</w:t>
      </w:r>
      <w:r w:rsidRPr="004B5453">
        <w:rPr>
          <w:rFonts w:ascii="Times New Roman" w:hAnsi="Times New Roman"/>
          <w:bCs/>
          <w:szCs w:val="24"/>
          <w:lang w:val="lt-LT" w:eastAsia="ar-SA"/>
        </w:rPr>
        <w:t xml:space="preserve"> </w:t>
      </w:r>
      <w:r w:rsidRPr="004B5453">
        <w:rPr>
          <w:rFonts w:ascii="Times New Roman" w:hAnsi="Times New Roman"/>
          <w:szCs w:val="24"/>
          <w:lang w:val="lt-LT" w:eastAsia="ar-SA"/>
        </w:rPr>
        <w:t xml:space="preserve">išsaugojimą;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9)</w:t>
      </w:r>
      <w:r>
        <w:rPr>
          <w:rFonts w:ascii="Times New Roman" w:hAnsi="Times New Roman"/>
          <w:szCs w:val="24"/>
          <w:lang w:val="lt-LT" w:eastAsia="ar-SA"/>
        </w:rPr>
        <w:t xml:space="preserve"> </w:t>
      </w:r>
      <w:r w:rsidRPr="004B5453">
        <w:rPr>
          <w:rFonts w:ascii="Times New Roman" w:hAnsi="Times New Roman"/>
          <w:szCs w:val="24"/>
          <w:lang w:val="lt-LT" w:eastAsia="ar-SA"/>
        </w:rPr>
        <w:t xml:space="preserve">etninės kultūros puoselėjimą užsienio lietuvių bendruomenėse.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6. Svarbiausi Tarybos uždaviniai: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 patarti Seimui ir Vyriausybei etninės kultūros politikos ir strategijos formavimo, nematerialaus kultūros paveldo apsaugos klausimais, skatinti ir koordinuoti etninės kultūros plėtrą ir valstybinę globą;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 teikti išvadas ir pasiūlymus valstybės institucijoms ir savivaldybėms etninės kultūros bei nematerialaus kultūros paveldo klausimais;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3) analizuoti etninės kultūros globos ir plėtros, nematerialaus kultūros paveldo apsaugos Lietuvoje būklę ir teikti išvadas Seimui, Vyriausybei ir visuomenei;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lastRenderedPageBreak/>
        <w:t>4) ugdyti visuomenės tautinę savimonę, propaguoti etninės kultūros, kaip svarbios visuomenei vertybės, sampratą;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 dalyvauti įgyvendinant programinį ir konkursinį etninės kultūros plėtros ir nematerialaus kultūros paveldo apsaugos finansavimą.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7. Įgyvendindama savo uždavinius, Taryba atlieka šias funkcijas: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 rengia, vertina ir teikia Seimui ir Vyriausybei siūlymus dėl etninės kultūros valstybinės globos ir plėtros, nematerialaus kultūros paveldo apsaugos strategijos, </w:t>
      </w:r>
      <w:r w:rsidR="009868FC">
        <w:rPr>
          <w:rFonts w:ascii="Times New Roman" w:hAnsi="Times New Roman"/>
          <w:szCs w:val="24"/>
          <w:lang w:val="lt-LT" w:eastAsia="ar-SA"/>
        </w:rPr>
        <w:t xml:space="preserve">jos </w:t>
      </w:r>
      <w:r w:rsidRPr="004B5453">
        <w:rPr>
          <w:rFonts w:ascii="Times New Roman" w:hAnsi="Times New Roman"/>
          <w:szCs w:val="24"/>
          <w:lang w:val="lt-LT" w:eastAsia="ar-SA"/>
        </w:rPr>
        <w:t>prioritetų ir įgyvendinimo koordinavimo;</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 vertina Lietuvoje vykdomą etninės kultūros globos ir plėtros, nematerialaus kultūros paveldo apsaugos veiklą, rengia Seimui ir Vyriausybei siūlymus, kaip šią veiklą tobulinti ir plėtoti;</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3) analizuoja su etnine kultūra ir nematerialiu kultūros paveldu susijusius teisės aktus, jų projektus, tarptautinių sutarčių projektus ir teikia Seimui ir Vyriausybei siūlymus dėl jų tobulinimo;</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4) rengia įstatymų ir kitų teisės aktų, susijusių su etninės kultūros globa ir plėtra bei nematerialaus kultūros paveldo apsauga, projektus;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 teikia siūlymus ir išvadas Seimui, Vyriausybei ir savivaldybėms dėl etninei kultūrai,</w:t>
      </w:r>
      <w:r w:rsidR="009868FC">
        <w:rPr>
          <w:rFonts w:ascii="Times New Roman" w:hAnsi="Times New Roman"/>
          <w:szCs w:val="24"/>
          <w:lang w:val="lt-LT" w:eastAsia="ar-SA"/>
        </w:rPr>
        <w:t xml:space="preserve"> nematerialiam kultūros paveldo</w:t>
      </w:r>
      <w:r w:rsidRPr="004B5453">
        <w:rPr>
          <w:rFonts w:ascii="Times New Roman" w:hAnsi="Times New Roman"/>
          <w:szCs w:val="24"/>
          <w:lang w:val="lt-LT" w:eastAsia="ar-SA"/>
        </w:rPr>
        <w:t xml:space="preserve"> </w:t>
      </w:r>
      <w:r w:rsidR="009868FC">
        <w:rPr>
          <w:rFonts w:ascii="Times New Roman" w:hAnsi="Times New Roman"/>
          <w:szCs w:val="24"/>
          <w:lang w:val="lt-LT" w:eastAsia="ar-SA"/>
        </w:rPr>
        <w:t xml:space="preserve">apsaugai </w:t>
      </w:r>
      <w:r w:rsidRPr="004B5453">
        <w:rPr>
          <w:rFonts w:ascii="Times New Roman" w:hAnsi="Times New Roman"/>
          <w:szCs w:val="24"/>
          <w:lang w:val="lt-LT" w:eastAsia="ar-SA"/>
        </w:rPr>
        <w:t>skiriamų valstybės biudžeto asignavimų, dėl finansavimo tvarkos tobulinimo, programinio ir konkursinio finansavimo, lėšų naudojimo veiksmingumo;</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6) atlieka </w:t>
      </w:r>
      <w:r w:rsidRPr="004B5453">
        <w:rPr>
          <w:rFonts w:ascii="Times New Roman" w:hAnsi="Times New Roman"/>
          <w:szCs w:val="24"/>
          <w:lang w:val="lt-LT" w:eastAsia="lt-LT"/>
        </w:rPr>
        <w:t>Etninės kultūros tęstinumo ir kaitos tyrimų</w:t>
      </w:r>
      <w:r w:rsidRPr="004B5453">
        <w:rPr>
          <w:rFonts w:ascii="Times New Roman" w:hAnsi="Times New Roman"/>
          <w:szCs w:val="24"/>
          <w:lang w:val="lt-LT" w:eastAsia="ar-SA"/>
        </w:rPr>
        <w:t xml:space="preserve"> programos įgyvendinimo koordinavimą ir įgyvendinimo priemonių </w:t>
      </w:r>
      <w:proofErr w:type="spellStart"/>
      <w:r w:rsidRPr="004B5453">
        <w:rPr>
          <w:rFonts w:ascii="Times New Roman" w:hAnsi="Times New Roman"/>
          <w:szCs w:val="24"/>
          <w:lang w:val="lt-LT" w:eastAsia="ar-SA"/>
        </w:rPr>
        <w:t>ekspertavimą</w:t>
      </w:r>
      <w:proofErr w:type="spellEnd"/>
      <w:r w:rsidRPr="004B5453">
        <w:rPr>
          <w:rFonts w:ascii="Times New Roman" w:hAnsi="Times New Roman"/>
          <w:szCs w:val="24"/>
          <w:lang w:val="lt-LT" w:eastAsia="ar-SA"/>
        </w:rPr>
        <w:t>;</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7) inicijuoja valstybinės Etninės kultūros plėtros programos rengimą ir padeda Vyriausybei koordinuoti bei prižiūrėti jos įgyvendinimą;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8) teikia siūlymus ir išvadas Seimui, Vyriausybei ir savivaldybėms dėl etninės kultūros objektų funkcionavimo užtikrinimo, dėl naujų institucijų ir infrastruktūros objektų steigimo;</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9) tvirtina Bendruosius regioninių etninės kultūros globos tarybų nuostatus (toliau – Regioninių tarybų nuostatai), organizuoja regioninių tarybų sudarymą ir tvirtina jų sudėtį;</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10) teikia visuomenei informaciją apie T</w:t>
      </w:r>
      <w:r>
        <w:rPr>
          <w:rFonts w:ascii="Times New Roman" w:hAnsi="Times New Roman"/>
          <w:szCs w:val="24"/>
          <w:lang w:val="lt-LT" w:eastAsia="ar-SA"/>
        </w:rPr>
        <w:t>arybos veiklą savo interneto</w:t>
      </w:r>
      <w:r w:rsidRPr="004B5453">
        <w:rPr>
          <w:rFonts w:ascii="Times New Roman" w:hAnsi="Times New Roman"/>
          <w:szCs w:val="24"/>
          <w:lang w:val="lt-LT" w:eastAsia="ar-SA"/>
        </w:rPr>
        <w:t xml:space="preserve"> svetainėje;</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11) kiekvienais </w:t>
      </w:r>
      <w:r>
        <w:rPr>
          <w:rFonts w:ascii="Times New Roman" w:hAnsi="Times New Roman"/>
          <w:szCs w:val="24"/>
          <w:lang w:val="lt-LT" w:eastAsia="ar-SA"/>
        </w:rPr>
        <w:t xml:space="preserve">metais </w:t>
      </w:r>
      <w:r w:rsidRPr="004B5453">
        <w:rPr>
          <w:rFonts w:ascii="Times New Roman" w:hAnsi="Times New Roman"/>
          <w:szCs w:val="24"/>
          <w:lang w:val="lt-LT" w:eastAsia="ar-SA"/>
        </w:rPr>
        <w:t>iki kovo 1 dienos pateikia Seimui savo veiklos metinę ataskaitą;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12) atlieka kitas įstatymų nustatytas funkcijas.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8. Taryba turi teisę:</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 gauti iš valstybės ir savivaldybių institucijų ir įstaigų informaciją, paaiškinimus, sprendimus, jų rengiamus projektus ir kitus dokumentus, susijusius su etninės kultūros globa ir plėtra, nematerialaus kultūros paveldo apsauga;</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lastRenderedPageBreak/>
        <w:t>2) teikti išvadas bei siūlymus valstybės ir savivaldybių institucijoms bei įstaigoms dėl nematerialaus etnokultūrinio paveldo nustatymo, kaupimo, saugojimo ir tyrimo, etninės kultūros gyvosios tradicijos apraiškų palaikymo bei sklaidos, etninės kultūros ugdymo, tautinio paveldo produktų ir kultūrinio turizmo, kitais etninės kultūros plėtros ir globos klausimais;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3) teikti siūlymus Lietuvos nacionalinio radijo ir televizijos tarybai, taip pat viešosios informacijos rengėjams ir skleidėjams dėl etninės kultūros sklaidos;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4) sudaryti nuolatines ir laikin</w:t>
      </w:r>
      <w:r>
        <w:rPr>
          <w:rFonts w:ascii="Times New Roman" w:hAnsi="Times New Roman"/>
          <w:szCs w:val="24"/>
          <w:lang w:val="lt-LT" w:eastAsia="ar-SA"/>
        </w:rPr>
        <w:t>ąsi</w:t>
      </w:r>
      <w:r w:rsidRPr="004B5453">
        <w:rPr>
          <w:rFonts w:ascii="Times New Roman" w:hAnsi="Times New Roman"/>
          <w:szCs w:val="24"/>
          <w:lang w:val="lt-LT" w:eastAsia="ar-SA"/>
        </w:rPr>
        <w:t>as darbo grupes, pasitelkti kviestinius konsultantus įvairių etninės kultūros ir nematerialaus kultūros paveldo sričių klausimams nagrinėti i</w:t>
      </w:r>
      <w:r>
        <w:rPr>
          <w:rFonts w:ascii="Times New Roman" w:hAnsi="Times New Roman"/>
          <w:szCs w:val="24"/>
          <w:lang w:val="lt-LT" w:eastAsia="ar-SA"/>
        </w:rPr>
        <w:t>r</w:t>
      </w:r>
      <w:r w:rsidRPr="004B5453">
        <w:rPr>
          <w:rFonts w:ascii="Times New Roman" w:hAnsi="Times New Roman"/>
          <w:szCs w:val="24"/>
          <w:lang w:val="lt-LT" w:eastAsia="ar-SA"/>
        </w:rPr>
        <w:t xml:space="preserve"> sprendimams priimti, teisės aktų projektams rengti;</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 organizuoti konferencijas ir kitus renginius strateginiais etninės kultūros plėtros ir valstybinės globos, nematerialaus kultūros paveldo apsaugos klausimais;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6) siūlyti kandidatus </w:t>
      </w:r>
      <w:r w:rsidR="009868FC">
        <w:rPr>
          <w:rFonts w:ascii="Times New Roman" w:hAnsi="Times New Roman"/>
          <w:szCs w:val="24"/>
          <w:lang w:val="lt-LT" w:eastAsia="ar-SA"/>
        </w:rPr>
        <w:t>n</w:t>
      </w:r>
      <w:r w:rsidRPr="004B5453">
        <w:rPr>
          <w:rFonts w:ascii="Times New Roman" w:hAnsi="Times New Roman"/>
          <w:szCs w:val="24"/>
          <w:lang w:val="lt-LT" w:eastAsia="ar-SA"/>
        </w:rPr>
        <w:t>acionalinei Jono Basanavičiaus premijai, valstybinėms ir kitoms premijoms už nuopelnus puoselėjant etninę kultūrą gauti;</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7) leisti informacinius ir tiriamuosius leidinius.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9. Tarybą</w:t>
      </w:r>
      <w:r>
        <w:rPr>
          <w:rFonts w:ascii="Times New Roman" w:hAnsi="Times New Roman"/>
          <w:szCs w:val="24"/>
          <w:lang w:val="lt-LT" w:eastAsia="ar-SA"/>
        </w:rPr>
        <w:t>,</w:t>
      </w:r>
      <w:r w:rsidRPr="004B5453">
        <w:rPr>
          <w:rFonts w:ascii="Times New Roman" w:hAnsi="Times New Roman"/>
          <w:szCs w:val="24"/>
          <w:lang w:val="lt-LT" w:eastAsia="ar-SA"/>
        </w:rPr>
        <w:t xml:space="preserve"> </w:t>
      </w:r>
      <w:r>
        <w:rPr>
          <w:rFonts w:ascii="Times New Roman" w:hAnsi="Times New Roman"/>
          <w:szCs w:val="24"/>
          <w:lang w:val="lt-LT" w:eastAsia="ar-SA"/>
        </w:rPr>
        <w:t xml:space="preserve">tvirtinamą Seimo nutarimu, </w:t>
      </w:r>
      <w:r w:rsidRPr="004B5453">
        <w:rPr>
          <w:rFonts w:ascii="Times New Roman" w:hAnsi="Times New Roman"/>
          <w:szCs w:val="24"/>
          <w:lang w:val="lt-LT" w:eastAsia="ar-SA"/>
        </w:rPr>
        <w:t>sudaro 21 narys</w:t>
      </w:r>
      <w:r>
        <w:rPr>
          <w:rFonts w:ascii="Times New Roman" w:hAnsi="Times New Roman"/>
          <w:szCs w:val="24"/>
          <w:lang w:val="lt-LT" w:eastAsia="ar-SA"/>
        </w:rPr>
        <w:t>.</w:t>
      </w:r>
      <w:r w:rsidRPr="004B5453">
        <w:rPr>
          <w:rFonts w:ascii="Times New Roman" w:hAnsi="Times New Roman"/>
          <w:szCs w:val="24"/>
          <w:lang w:val="lt-LT" w:eastAsia="ar-SA"/>
        </w:rPr>
        <w:t xml:space="preserve"> </w:t>
      </w:r>
      <w:r w:rsidR="009868FC">
        <w:rPr>
          <w:rFonts w:ascii="Times New Roman" w:hAnsi="Times New Roman"/>
          <w:szCs w:val="24"/>
          <w:lang w:val="lt-LT" w:eastAsia="ar-SA"/>
        </w:rPr>
        <w:t>Į Tarybą</w:t>
      </w:r>
      <w:r>
        <w:rPr>
          <w:rFonts w:ascii="Times New Roman" w:hAnsi="Times New Roman"/>
          <w:szCs w:val="24"/>
          <w:lang w:val="lt-LT" w:eastAsia="ar-SA"/>
        </w:rPr>
        <w:t xml:space="preserve"> juos </w:t>
      </w:r>
      <w:r w:rsidRPr="004B5453">
        <w:rPr>
          <w:rFonts w:ascii="Times New Roman" w:hAnsi="Times New Roman"/>
          <w:szCs w:val="24"/>
          <w:lang w:val="lt-LT" w:eastAsia="ar-SA"/>
        </w:rPr>
        <w:t xml:space="preserve">deleguoja su etninės kultūros globa bei plėtra tiesiogiai susijusios institucijos ir organizacijos, teikdamos Seimui tvirtinti po </w:t>
      </w:r>
      <w:r>
        <w:rPr>
          <w:rFonts w:ascii="Times New Roman" w:hAnsi="Times New Roman"/>
          <w:szCs w:val="24"/>
          <w:lang w:val="lt-LT" w:eastAsia="ar-SA"/>
        </w:rPr>
        <w:t>vieną narį, turintį ne mažesnę</w:t>
      </w:r>
      <w:r w:rsidRPr="004B5453">
        <w:rPr>
          <w:rFonts w:ascii="Times New Roman" w:hAnsi="Times New Roman"/>
          <w:szCs w:val="24"/>
          <w:lang w:val="lt-LT" w:eastAsia="ar-SA"/>
        </w:rPr>
        <w:t xml:space="preserve"> kaip 3 metų patirtį etninės kultūros srityje: Lietuvių literatūros ir tautosakos institutas, Lietuvos istorijos institutas, Lietuvos tautodailininkų sąjunga, Lietuvių etninės kultūros draugija, Lietuvos kraštotyros draugija, Lietuvos </w:t>
      </w:r>
      <w:proofErr w:type="spellStart"/>
      <w:r w:rsidRPr="004B5453">
        <w:rPr>
          <w:rFonts w:ascii="Times New Roman" w:hAnsi="Times New Roman"/>
          <w:szCs w:val="24"/>
          <w:lang w:val="lt-LT" w:eastAsia="ar-SA"/>
        </w:rPr>
        <w:t>ramuvų</w:t>
      </w:r>
      <w:proofErr w:type="spellEnd"/>
      <w:r w:rsidRPr="004B5453">
        <w:rPr>
          <w:rFonts w:ascii="Times New Roman" w:hAnsi="Times New Roman"/>
          <w:szCs w:val="24"/>
          <w:lang w:val="lt-LT" w:eastAsia="ar-SA"/>
        </w:rPr>
        <w:t xml:space="preserve"> sąjunga, Lietuvių katalikų mokslo akademija, Lietuvos etninės kultūros ugdytojų sąjunga, Lietuvos muzikos ir teatro akademija, Klaipėdos universitetas, Šiaulių universitetas, Vytauto Didžiojo universitetas</w:t>
      </w:r>
      <w:r w:rsidR="009868FC">
        <w:rPr>
          <w:rFonts w:ascii="Times New Roman" w:hAnsi="Times New Roman"/>
          <w:szCs w:val="24"/>
          <w:lang w:val="lt-LT" w:eastAsia="ar-SA"/>
        </w:rPr>
        <w:t>,</w:t>
      </w:r>
      <w:r w:rsidRPr="004B5453">
        <w:rPr>
          <w:rFonts w:ascii="Times New Roman" w:hAnsi="Times New Roman"/>
          <w:szCs w:val="24"/>
          <w:lang w:val="lt-LT" w:eastAsia="ar-SA"/>
        </w:rPr>
        <w:t xml:space="preserve"> Lietuvos edukologijos universitetas, Lietuvos liaudies buities muziejus, Lietuvos nacionalinis kultūros centras, Vilniaus etninės kultūr</w:t>
      </w:r>
      <w:r w:rsidR="00CF4DA3">
        <w:rPr>
          <w:rFonts w:ascii="Times New Roman" w:hAnsi="Times New Roman"/>
          <w:szCs w:val="24"/>
          <w:lang w:val="lt-LT" w:eastAsia="ar-SA"/>
        </w:rPr>
        <w:t>os centras ir šio straipsnio 10 </w:t>
      </w:r>
      <w:r w:rsidRPr="004B5453">
        <w:rPr>
          <w:rFonts w:ascii="Times New Roman" w:hAnsi="Times New Roman"/>
          <w:szCs w:val="24"/>
          <w:lang w:val="lt-LT" w:eastAsia="ar-SA"/>
        </w:rPr>
        <w:t>dalyje nurodytos regioninės etninės kultūros globos tarybos (toliau – regioninės tarybo</w:t>
      </w:r>
      <w:r>
        <w:rPr>
          <w:rFonts w:ascii="Times New Roman" w:hAnsi="Times New Roman"/>
          <w:szCs w:val="24"/>
          <w:lang w:val="lt-LT" w:eastAsia="ar-SA"/>
        </w:rPr>
        <w:t>s). Tarybos kadencija – 4 metai.</w:t>
      </w:r>
      <w:r w:rsidRPr="004B5453">
        <w:rPr>
          <w:rFonts w:ascii="Times New Roman" w:hAnsi="Times New Roman"/>
          <w:szCs w:val="24"/>
          <w:lang w:val="lt-LT" w:eastAsia="ar-SA"/>
        </w:rPr>
        <w:t xml:space="preserve"> </w:t>
      </w:r>
      <w:r>
        <w:rPr>
          <w:rFonts w:ascii="Times New Roman" w:hAnsi="Times New Roman"/>
          <w:szCs w:val="24"/>
          <w:lang w:val="lt-LT" w:eastAsia="ar-SA"/>
        </w:rPr>
        <w:t xml:space="preserve">Tarybos </w:t>
      </w:r>
      <w:r w:rsidRPr="004B5453">
        <w:rPr>
          <w:rFonts w:ascii="Times New Roman" w:hAnsi="Times New Roman"/>
          <w:szCs w:val="24"/>
          <w:lang w:val="lt-LT" w:eastAsia="ar-SA"/>
        </w:rPr>
        <w:t xml:space="preserve">nariai pareigas eina tol, kol Seimas patvirtina naujos kadencijos Tarybos </w:t>
      </w:r>
      <w:r>
        <w:rPr>
          <w:rFonts w:ascii="Times New Roman" w:hAnsi="Times New Roman"/>
          <w:szCs w:val="24"/>
          <w:lang w:val="lt-LT" w:eastAsia="ar-SA"/>
        </w:rPr>
        <w:t>sudėtį</w:t>
      </w:r>
      <w:r w:rsidRPr="004B5453">
        <w:rPr>
          <w:rFonts w:ascii="Times New Roman" w:hAnsi="Times New Roman"/>
          <w:szCs w:val="24"/>
          <w:lang w:val="lt-LT" w:eastAsia="ar-SA"/>
        </w:rPr>
        <w:t xml:space="preserve">. Naujos </w:t>
      </w:r>
      <w:r>
        <w:rPr>
          <w:rFonts w:ascii="Times New Roman" w:hAnsi="Times New Roman"/>
          <w:szCs w:val="24"/>
          <w:lang w:val="lt-LT" w:eastAsia="ar-SA"/>
        </w:rPr>
        <w:t>kadencijos Taryba</w:t>
      </w:r>
      <w:r w:rsidRPr="004B5453">
        <w:rPr>
          <w:rFonts w:ascii="Times New Roman" w:hAnsi="Times New Roman"/>
          <w:szCs w:val="24"/>
          <w:lang w:val="lt-LT" w:eastAsia="ar-SA"/>
        </w:rPr>
        <w:t xml:space="preserve"> </w:t>
      </w:r>
      <w:r>
        <w:rPr>
          <w:rFonts w:ascii="Times New Roman" w:hAnsi="Times New Roman"/>
          <w:szCs w:val="24"/>
          <w:lang w:val="lt-LT" w:eastAsia="ar-SA"/>
        </w:rPr>
        <w:t>pradedama sudaryti</w:t>
      </w:r>
      <w:r w:rsidRPr="004B5453">
        <w:rPr>
          <w:rFonts w:ascii="Times New Roman" w:hAnsi="Times New Roman"/>
          <w:szCs w:val="24"/>
          <w:lang w:val="lt-LT" w:eastAsia="ar-SA"/>
        </w:rPr>
        <w:t xml:space="preserve"> Etninės kultūros globos tarybos nuostatuose nustatyta tvarka ne vėliau </w:t>
      </w:r>
      <w:r w:rsidR="009868FC">
        <w:rPr>
          <w:rFonts w:ascii="Times New Roman" w:hAnsi="Times New Roman"/>
          <w:szCs w:val="24"/>
          <w:lang w:val="lt-LT" w:eastAsia="ar-SA"/>
        </w:rPr>
        <w:t xml:space="preserve">kaip </w:t>
      </w:r>
      <w:r w:rsidR="00CF4DA3">
        <w:rPr>
          <w:rFonts w:ascii="Times New Roman" w:hAnsi="Times New Roman"/>
          <w:szCs w:val="24"/>
          <w:lang w:val="lt-LT" w:eastAsia="ar-SA"/>
        </w:rPr>
        <w:t>likus 2 mėnesiam</w:t>
      </w:r>
      <w:r w:rsidRPr="004B5453">
        <w:rPr>
          <w:rFonts w:ascii="Times New Roman" w:hAnsi="Times New Roman"/>
          <w:szCs w:val="24"/>
          <w:lang w:val="lt-LT" w:eastAsia="ar-SA"/>
        </w:rPr>
        <w:t>s iki senos</w:t>
      </w:r>
      <w:r w:rsidR="00CF4DA3">
        <w:rPr>
          <w:rFonts w:ascii="Times New Roman" w:hAnsi="Times New Roman"/>
          <w:szCs w:val="24"/>
          <w:lang w:val="lt-LT" w:eastAsia="ar-SA"/>
        </w:rPr>
        <w:t>ios</w:t>
      </w:r>
      <w:r w:rsidRPr="004B5453">
        <w:rPr>
          <w:rFonts w:ascii="Times New Roman" w:hAnsi="Times New Roman"/>
          <w:szCs w:val="24"/>
          <w:lang w:val="lt-LT" w:eastAsia="ar-SA"/>
        </w:rPr>
        <w:t xml:space="preserve"> sudėties Tarybos kadencijos pabaigos.</w:t>
      </w:r>
      <w:r w:rsidR="00CF4DA3">
        <w:rPr>
          <w:rFonts w:ascii="Times New Roman" w:hAnsi="Times New Roman"/>
          <w:szCs w:val="24"/>
          <w:lang w:val="lt-LT" w:eastAsia="ar-SA"/>
        </w:rPr>
        <w:t xml:space="preserve">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10. Taryba Lietuvos etnografiniuose regionuose turi 5 regioninius padalinius (filialus) – Aukštaitijos, Dzūkijos (Dainavos), Suvalkijos (Sūduvos), Žemaitijos ir Mažosios Lietuvos regionines tarybas, kurios veikia pagal Tarybos patvirtintus Regioninių tarybų nuostatus. Pagrindinė regioninių tarybų paskirtis – padėti Tarybai spręsti strateginius etninės kultūros globos, plėtros ir politikos klausimus etnografiniame regione. Į regioninę tarybą ats</w:t>
      </w:r>
      <w:r w:rsidR="009868FC">
        <w:rPr>
          <w:rFonts w:ascii="Times New Roman" w:hAnsi="Times New Roman"/>
          <w:szCs w:val="24"/>
          <w:lang w:val="lt-LT" w:eastAsia="ar-SA"/>
        </w:rPr>
        <w:t>tovus Regioninių tarybų nuostatuose</w:t>
      </w:r>
      <w:r w:rsidRPr="004B5453">
        <w:rPr>
          <w:rFonts w:ascii="Times New Roman" w:hAnsi="Times New Roman"/>
          <w:szCs w:val="24"/>
          <w:lang w:val="lt-LT" w:eastAsia="ar-SA"/>
        </w:rPr>
        <w:t xml:space="preserve"> nustatyta tvarka 4 metų kadencijai deleguoja tame etnografiniame </w:t>
      </w:r>
      <w:r w:rsidRPr="004B5453">
        <w:rPr>
          <w:rFonts w:ascii="Times New Roman" w:hAnsi="Times New Roman"/>
          <w:szCs w:val="24"/>
          <w:lang w:val="lt-LT" w:eastAsia="ar-SA"/>
        </w:rPr>
        <w:lastRenderedPageBreak/>
        <w:t>regione veikiančios asociacijos, valstybės ir savivaldybių institucijos, susijusios su etninės kultūros globa ir plėtra. Taryba organizuoja regioninių tarybų sudarymą ir tvirtina jų sudėtį.</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11. Tarybos nario įgaliojimai nutrūksta:</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 kai pasibaigia įgaliojimų laikas ir Seimas patvirtina naujos sudėties Tarybą;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 jam mirus;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3) jam atsistatydinus savo noru;</w:t>
      </w:r>
    </w:p>
    <w:p w:rsidR="004B5453" w:rsidRPr="004B5453" w:rsidRDefault="004B5453" w:rsidP="004B5453">
      <w:pPr>
        <w:suppressAutoHyphens/>
        <w:spacing w:line="360" w:lineRule="auto"/>
        <w:ind w:firstLine="720"/>
        <w:jc w:val="both"/>
        <w:rPr>
          <w:rFonts w:ascii="Times New Roman" w:hAnsi="Times New Roman"/>
          <w:szCs w:val="24"/>
          <w:lang w:val="lt-LT"/>
        </w:rPr>
      </w:pPr>
      <w:r w:rsidRPr="004B5453">
        <w:rPr>
          <w:rFonts w:ascii="Times New Roman" w:hAnsi="Times New Roman"/>
          <w:szCs w:val="24"/>
          <w:lang w:val="lt-LT" w:eastAsia="ar-SA"/>
        </w:rPr>
        <w:t xml:space="preserve">4) kai </w:t>
      </w:r>
      <w:r w:rsidRPr="004B5453">
        <w:rPr>
          <w:rFonts w:ascii="Times New Roman" w:hAnsi="Times New Roman"/>
          <w:szCs w:val="24"/>
          <w:lang w:val="lt-LT"/>
        </w:rPr>
        <w:t xml:space="preserve">pagal medicinos ar </w:t>
      </w:r>
      <w:proofErr w:type="spellStart"/>
      <w:r w:rsidRPr="004B5453">
        <w:rPr>
          <w:rFonts w:ascii="Times New Roman" w:hAnsi="Times New Roman"/>
          <w:szCs w:val="24"/>
          <w:lang w:val="lt-LT"/>
        </w:rPr>
        <w:t>Neįgalumo</w:t>
      </w:r>
      <w:proofErr w:type="spellEnd"/>
      <w:r w:rsidRPr="004B5453">
        <w:rPr>
          <w:rFonts w:ascii="Times New Roman" w:hAnsi="Times New Roman"/>
          <w:szCs w:val="24"/>
          <w:lang w:val="lt-LT"/>
        </w:rPr>
        <w:t xml:space="preserve"> ir darbingumo nustatymo tarnybos prie Socialinės apsaugos ir darbo ministerijos išvadą jis </w:t>
      </w:r>
      <w:r w:rsidRPr="004B5453">
        <w:rPr>
          <w:rFonts w:ascii="Times New Roman" w:hAnsi="Times New Roman"/>
          <w:szCs w:val="24"/>
          <w:lang w:val="lt-LT" w:eastAsia="ar-SA"/>
        </w:rPr>
        <w:t>negali eiti pareigų;</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w:t>
      </w:r>
      <w:r w:rsidR="00CF4DA3">
        <w:rPr>
          <w:rFonts w:ascii="Times New Roman" w:hAnsi="Times New Roman"/>
          <w:szCs w:val="24"/>
          <w:lang w:val="lt-LT" w:eastAsia="ar-SA"/>
        </w:rPr>
        <w:t xml:space="preserve"> </w:t>
      </w:r>
      <w:r w:rsidRPr="004B5453">
        <w:rPr>
          <w:rFonts w:ascii="Times New Roman" w:hAnsi="Times New Roman"/>
          <w:szCs w:val="24"/>
          <w:lang w:val="lt-LT" w:eastAsia="ar-SA"/>
        </w:rPr>
        <w:t xml:space="preserve">kai dėl jo yra įsiteisėjęs apkaltinamasis teismo nuosprendis, išskyrus nuosprendžius dėl </w:t>
      </w:r>
      <w:r w:rsidR="009868FC">
        <w:rPr>
          <w:rFonts w:ascii="Times New Roman" w:hAnsi="Times New Roman"/>
          <w:szCs w:val="24"/>
          <w:lang w:val="lt-LT" w:eastAsia="ar-SA"/>
        </w:rPr>
        <w:t xml:space="preserve">neatsargaus </w:t>
      </w:r>
      <w:r w:rsidRPr="004B5453">
        <w:rPr>
          <w:rFonts w:ascii="Times New Roman" w:hAnsi="Times New Roman"/>
          <w:szCs w:val="24"/>
          <w:lang w:val="lt-LT" w:eastAsia="ar-SA"/>
        </w:rPr>
        <w:t xml:space="preserve">nusikaltimo ar kito mažesnio sunkumo negu baudžiamasis </w:t>
      </w:r>
      <w:r w:rsidR="009868FC">
        <w:rPr>
          <w:rFonts w:ascii="Times New Roman" w:hAnsi="Times New Roman"/>
          <w:szCs w:val="24"/>
          <w:lang w:val="lt-LT" w:eastAsia="ar-SA"/>
        </w:rPr>
        <w:t>nu</w:t>
      </w:r>
      <w:r w:rsidRPr="004B5453">
        <w:rPr>
          <w:rFonts w:ascii="Times New Roman" w:hAnsi="Times New Roman"/>
          <w:szCs w:val="24"/>
          <w:lang w:val="lt-LT" w:eastAsia="ar-SA"/>
        </w:rPr>
        <w:t>sižengimas nusikaltimo padarymo;</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6) kai Tarybos narys be pateisinamos priežasties nedalyvavo 3 Tarybos posėdžiuose iš eilės ir jo įgaliojimus Tarybos pirmininko teikimu panaikina Seimas.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12.</w:t>
      </w:r>
      <w:r w:rsidRPr="004B5453">
        <w:rPr>
          <w:rFonts w:ascii="Times New Roman" w:hAnsi="Times New Roman"/>
          <w:color w:val="000000"/>
          <w:szCs w:val="24"/>
          <w:lang w:val="lt-LT"/>
        </w:rPr>
        <w:t xml:space="preserve"> </w:t>
      </w:r>
      <w:r w:rsidRPr="004B5453">
        <w:rPr>
          <w:rFonts w:ascii="Times New Roman" w:hAnsi="Times New Roman"/>
          <w:szCs w:val="24"/>
          <w:lang w:val="lt-LT"/>
        </w:rPr>
        <w:t>Tarybos nario įgaliojimams nutrūkus nesibaigus Tarybos kadencijai, Tarybos pirmininkas kreipiasi į šį narį delegavusią instituciją ar organizaciją, prašydamas deleguoti į Tarybą kitą narį, kurį Seimo Švietimo, mokslo ir kultūros komitetas teikia Seimui tvirtinti likusiam Tarybos kadencijos laikotarpiui.</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13. Tarybos posėdis yra teisėtas, kai jame dalyvauja ne mažiau kaip pusė </w:t>
      </w:r>
      <w:r w:rsidR="009868FC">
        <w:rPr>
          <w:rFonts w:ascii="Times New Roman" w:hAnsi="Times New Roman"/>
          <w:szCs w:val="24"/>
          <w:lang w:val="lt-LT" w:eastAsia="ar-SA"/>
        </w:rPr>
        <w:t xml:space="preserve">visų </w:t>
      </w:r>
      <w:r w:rsidRPr="004B5453">
        <w:rPr>
          <w:rFonts w:ascii="Times New Roman" w:hAnsi="Times New Roman"/>
          <w:szCs w:val="24"/>
          <w:lang w:val="lt-LT" w:eastAsia="ar-SA"/>
        </w:rPr>
        <w:t>Tarybos narių. Tarybos sprendimai priimami posėdyje dalyvaujančių Tarybos narių balsų dauguma, o jei balsai pasiskirsto po lygiai, sprendimą lemia posėdžio pirmininko balsas, išskyrus šio straipsnio 14 ir 16 dalyse nustatytas sąlygas, kai Tarybos posėdyje renkamas Tarybos pirmininkas ir jo pavaduotojas.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14. </w:t>
      </w:r>
      <w:r w:rsidRPr="004B5453">
        <w:rPr>
          <w:rFonts w:ascii="Times New Roman" w:hAnsi="Times New Roman"/>
          <w:szCs w:val="24"/>
          <w:lang w:val="lt-LT"/>
        </w:rPr>
        <w:t>Seimui patvirtinus Tarybą,</w:t>
      </w:r>
      <w:r w:rsidR="00CF4DA3">
        <w:rPr>
          <w:rFonts w:ascii="Times New Roman" w:hAnsi="Times New Roman"/>
          <w:szCs w:val="24"/>
          <w:lang w:val="lt-LT"/>
        </w:rPr>
        <w:t xml:space="preserve"> </w:t>
      </w:r>
      <w:r w:rsidRPr="004B5453">
        <w:rPr>
          <w:rFonts w:ascii="Times New Roman" w:hAnsi="Times New Roman"/>
          <w:szCs w:val="24"/>
          <w:lang w:val="lt-LT"/>
        </w:rPr>
        <w:t>ne vėliau kaip per 10 darbo dienų pradedami Tarybos</w:t>
      </w:r>
      <w:r w:rsidR="00CF4DA3">
        <w:rPr>
          <w:rFonts w:ascii="Times New Roman" w:hAnsi="Times New Roman"/>
          <w:szCs w:val="24"/>
          <w:lang w:val="lt-LT"/>
        </w:rPr>
        <w:t xml:space="preserve"> </w:t>
      </w:r>
      <w:r w:rsidRPr="004B5453">
        <w:rPr>
          <w:rFonts w:ascii="Times New Roman" w:hAnsi="Times New Roman"/>
          <w:szCs w:val="24"/>
          <w:lang w:val="lt-LT"/>
        </w:rPr>
        <w:t>pirmininko rinkimai. Taryba, dalyvaujant ne mažiau kaip 2/3 narių, renka iš Tarybos narių kandidatą pirmininko pareigoms</w:t>
      </w:r>
      <w:r w:rsidR="009868FC">
        <w:rPr>
          <w:rFonts w:ascii="Times New Roman" w:hAnsi="Times New Roman"/>
          <w:szCs w:val="24"/>
          <w:lang w:val="lt-LT"/>
        </w:rPr>
        <w:t>,</w:t>
      </w:r>
      <w:r w:rsidRPr="004B5453">
        <w:rPr>
          <w:rFonts w:ascii="Times New Roman" w:hAnsi="Times New Roman"/>
          <w:szCs w:val="24"/>
          <w:lang w:val="lt-LT"/>
        </w:rPr>
        <w:t xml:space="preserve"> už kurį turi balsuoti ne mažiau kaip pusė visų Tarybos narių. Jeigu nė vienas kandidatas nesurenka reikiamo balsų skaičiaus, rinkimai kartojami dalyvaujant dviem daugiausia balsų surinkusiems kandidatams ir išrenkamas tas, kuris surenka balsų daugumą. Seimo Pirmininkas teikia Seimui tvirtinti Tarybos siūlomą kandidatą Tarybos pirmininko pareigoms 4</w:t>
      </w:r>
      <w:r w:rsidR="00CF4DA3">
        <w:rPr>
          <w:rFonts w:ascii="Times New Roman" w:hAnsi="Times New Roman"/>
          <w:szCs w:val="24"/>
          <w:lang w:val="lt-LT"/>
        </w:rPr>
        <w:t xml:space="preserve"> </w:t>
      </w:r>
      <w:r w:rsidRPr="004B5453">
        <w:rPr>
          <w:rFonts w:ascii="Times New Roman" w:hAnsi="Times New Roman"/>
          <w:szCs w:val="24"/>
          <w:lang w:val="lt-LT"/>
        </w:rPr>
        <w:t>metų kadencijai</w:t>
      </w:r>
      <w:r w:rsidR="009868FC">
        <w:rPr>
          <w:rFonts w:ascii="Times New Roman" w:hAnsi="Times New Roman"/>
          <w:szCs w:val="24"/>
          <w:lang w:val="lt-LT"/>
        </w:rPr>
        <w:t>.</w:t>
      </w:r>
      <w:r w:rsidRPr="004B5453">
        <w:rPr>
          <w:rFonts w:ascii="Times New Roman" w:hAnsi="Times New Roman"/>
          <w:szCs w:val="24"/>
          <w:lang w:val="lt-LT"/>
        </w:rPr>
        <w:t xml:space="preserve"> </w:t>
      </w:r>
      <w:r w:rsidR="009868FC">
        <w:rPr>
          <w:rFonts w:ascii="Times New Roman" w:hAnsi="Times New Roman"/>
          <w:szCs w:val="24"/>
          <w:lang w:val="lt-LT"/>
        </w:rPr>
        <w:t xml:space="preserve">Jeigu Seimas </w:t>
      </w:r>
      <w:r w:rsidRPr="004B5453">
        <w:rPr>
          <w:rFonts w:ascii="Times New Roman" w:hAnsi="Times New Roman"/>
          <w:color w:val="000000"/>
          <w:szCs w:val="24"/>
          <w:lang w:val="lt-LT"/>
        </w:rPr>
        <w:t>nepaskiria į Tarybos pirmininko pareigas Tarybos išrinkto kandidato</w:t>
      </w:r>
      <w:r w:rsidRPr="004B5453">
        <w:rPr>
          <w:rFonts w:ascii="Times New Roman" w:hAnsi="Times New Roman"/>
          <w:szCs w:val="24"/>
          <w:lang w:val="lt-LT"/>
        </w:rPr>
        <w:t xml:space="preserve">, Taryba renka kitą kandidatą. Detalesnė kandidato į Tarybos pirmininkus rinkimų tvarka nustatoma Tarybos nuostatuose. Tarybos pirmininko įgaliojimai tęsiasi iki naujos kadencijos </w:t>
      </w:r>
      <w:r w:rsidR="009868FC">
        <w:rPr>
          <w:rFonts w:ascii="Times New Roman" w:hAnsi="Times New Roman"/>
          <w:szCs w:val="24"/>
          <w:lang w:val="lt-LT"/>
        </w:rPr>
        <w:t xml:space="preserve">Tarybos </w:t>
      </w:r>
      <w:r w:rsidRPr="004B5453">
        <w:rPr>
          <w:rFonts w:ascii="Times New Roman" w:hAnsi="Times New Roman"/>
          <w:szCs w:val="24"/>
          <w:lang w:val="lt-LT"/>
        </w:rPr>
        <w:t xml:space="preserve">pirmininko paskyrimo. Tas pats asmuo Tarybos pirmininku gali būti skiriamas ne daugiau kaip dvi kadencijas iš eilės. Pirmininkas vadovauja Tarybai, jis teisės aktų nustatyta tvarka kartu yra ir šios įstaigos vadovas. Tarybos pirmininkui mokamas </w:t>
      </w:r>
      <w:r w:rsidR="009868FC">
        <w:rPr>
          <w:rFonts w:ascii="Times New Roman" w:hAnsi="Times New Roman"/>
          <w:szCs w:val="24"/>
          <w:lang w:val="lt-LT"/>
        </w:rPr>
        <w:t>darbo užmokestis</w:t>
      </w:r>
      <w:r w:rsidRPr="004B5453">
        <w:rPr>
          <w:rFonts w:ascii="Times New Roman" w:hAnsi="Times New Roman"/>
          <w:szCs w:val="24"/>
          <w:lang w:val="lt-LT"/>
        </w:rPr>
        <w:t xml:space="preserve">, nustatytas </w:t>
      </w:r>
      <w:r w:rsidRPr="004B5453">
        <w:rPr>
          <w:rFonts w:ascii="Times New Roman" w:hAnsi="Times New Roman"/>
          <w:bCs/>
          <w:szCs w:val="24"/>
          <w:lang w:val="lt-LT"/>
        </w:rPr>
        <w:t xml:space="preserve">Lietuvos Respublikos politikų ir valstybės pareigūnų darbo </w:t>
      </w:r>
      <w:r w:rsidRPr="004B5453">
        <w:rPr>
          <w:rFonts w:ascii="Times New Roman" w:hAnsi="Times New Roman"/>
          <w:bCs/>
          <w:szCs w:val="24"/>
          <w:lang w:val="lt-LT"/>
        </w:rPr>
        <w:lastRenderedPageBreak/>
        <w:t>apmokėjimo įstatymu</w:t>
      </w:r>
      <w:r w:rsidRPr="004B5453">
        <w:rPr>
          <w:rFonts w:ascii="Times New Roman" w:hAnsi="Times New Roman"/>
          <w:szCs w:val="24"/>
          <w:lang w:val="lt-LT"/>
        </w:rPr>
        <w:t>. Jis gali dirbti mokslo ir studijų institucijose ir gauti atlyginimą už mokslinę, pedagoginę bei kūrybinę veiklą. Tarybos pirmininko, naudojančio tarnybos laiką darbui mokslo ir studijų institucijoje, darbo užmokestis apskaičiuojamas proporcingai valstybės tarnyboje dirbtam laikui</w:t>
      </w:r>
      <w:r w:rsidRPr="004B5453">
        <w:rPr>
          <w:rFonts w:ascii="Times New Roman" w:hAnsi="Times New Roman"/>
          <w:szCs w:val="24"/>
          <w:lang w:val="lt-LT" w:eastAsia="ar-SA"/>
        </w:rPr>
        <w:t>.</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15. Tarybos pirmininkas: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 veikia Tarybos vardu, organizuoja Tarybos darbą, jai vadovauja ir atsako už jos veiklą;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 atstovauja Tarybai ar įgalioja tai daryti kitus Tarybos narius;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3) šaukia Tarybos posėdžius ir jiems pirmininkauja, rūpinasi posėdžiams teikiamų nutarimų projektų rengimu;</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4) pasirašo Tarybos priimtus nutarimus, išvadas, siūlymus, rekomendacijas, bendradarbiavimo sutartis, taip pat posėdžių protokolus, ataskaitas ir kitus Tarybos dokumentus;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5) kontroliuoja</w:t>
      </w:r>
      <w:r w:rsidR="00146F6F">
        <w:rPr>
          <w:rFonts w:ascii="Times New Roman" w:hAnsi="Times New Roman"/>
          <w:szCs w:val="24"/>
          <w:lang w:val="lt-LT" w:eastAsia="ar-SA"/>
        </w:rPr>
        <w:t>, kaip įgyvendinami</w:t>
      </w:r>
      <w:r w:rsidRPr="004B5453">
        <w:rPr>
          <w:rFonts w:ascii="Times New Roman" w:hAnsi="Times New Roman"/>
          <w:szCs w:val="24"/>
          <w:lang w:val="lt-LT" w:eastAsia="ar-SA"/>
        </w:rPr>
        <w:t xml:space="preserve"> Tary</w:t>
      </w:r>
      <w:r w:rsidR="00146F6F">
        <w:rPr>
          <w:rFonts w:ascii="Times New Roman" w:hAnsi="Times New Roman"/>
          <w:szCs w:val="24"/>
          <w:lang w:val="lt-LT" w:eastAsia="ar-SA"/>
        </w:rPr>
        <w:t>bos priimti</w:t>
      </w:r>
      <w:r w:rsidRPr="004B5453">
        <w:rPr>
          <w:rFonts w:ascii="Times New Roman" w:hAnsi="Times New Roman"/>
          <w:szCs w:val="24"/>
          <w:lang w:val="lt-LT" w:eastAsia="ar-SA"/>
        </w:rPr>
        <w:t xml:space="preserve"> </w:t>
      </w:r>
      <w:r w:rsidR="00146F6F">
        <w:rPr>
          <w:rFonts w:ascii="Times New Roman" w:hAnsi="Times New Roman"/>
          <w:szCs w:val="24"/>
          <w:lang w:val="lt-LT" w:eastAsia="ar-SA"/>
        </w:rPr>
        <w:t>sprendimai</w:t>
      </w:r>
      <w:r w:rsidRPr="004B5453">
        <w:rPr>
          <w:rFonts w:ascii="Times New Roman" w:hAnsi="Times New Roman"/>
          <w:szCs w:val="24"/>
          <w:lang w:val="lt-LT" w:eastAsia="ar-SA"/>
        </w:rPr>
        <w:t>;</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6) įstatymų nustatyta tvarka priima į darbą ir </w:t>
      </w:r>
      <w:r w:rsidR="00146F6F">
        <w:rPr>
          <w:rFonts w:ascii="Times New Roman" w:hAnsi="Times New Roman"/>
          <w:szCs w:val="24"/>
          <w:lang w:val="lt-LT" w:eastAsia="ar-SA"/>
        </w:rPr>
        <w:t xml:space="preserve">iš jo </w:t>
      </w:r>
      <w:r w:rsidRPr="004B5453">
        <w:rPr>
          <w:rFonts w:ascii="Times New Roman" w:hAnsi="Times New Roman"/>
          <w:szCs w:val="24"/>
          <w:lang w:val="lt-LT" w:eastAsia="ar-SA"/>
        </w:rPr>
        <w:t>atleidžia Tarybos administracijos valstybės tarnautojus ir darbuotojus</w:t>
      </w:r>
      <w:r w:rsidR="00146F6F">
        <w:rPr>
          <w:rFonts w:ascii="Times New Roman" w:hAnsi="Times New Roman"/>
          <w:szCs w:val="24"/>
          <w:lang w:val="lt-LT" w:eastAsia="ar-SA"/>
        </w:rPr>
        <w:t>, dirbančius pagal darbo sutartis</w:t>
      </w:r>
      <w:r w:rsidRPr="004B5453">
        <w:rPr>
          <w:rFonts w:ascii="Times New Roman" w:hAnsi="Times New Roman"/>
          <w:szCs w:val="24"/>
          <w:lang w:val="lt-LT" w:eastAsia="ar-SA"/>
        </w:rPr>
        <w:t xml:space="preserve">;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7) yra Tarybai skirtų lėšų ir asignavimų valdytojas, teikia Tarybai tvirtinti Tarybos išlaidų sąmatą;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8) leidžia įsakymus;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9) </w:t>
      </w:r>
      <w:r w:rsidR="00CF4DA3">
        <w:rPr>
          <w:rFonts w:ascii="Times New Roman" w:hAnsi="Times New Roman"/>
          <w:szCs w:val="24"/>
          <w:lang w:val="lt-LT" w:eastAsia="ar-SA"/>
        </w:rPr>
        <w:t xml:space="preserve">kiekvienais metais </w:t>
      </w:r>
      <w:r w:rsidRPr="004B5453">
        <w:rPr>
          <w:rFonts w:ascii="Times New Roman" w:hAnsi="Times New Roman"/>
          <w:szCs w:val="24"/>
          <w:lang w:val="lt-LT" w:eastAsia="ar-SA"/>
        </w:rPr>
        <w:t>iki kovo 1 dienos atsiskaito Seimui už Tarybos darbą, pateikdamas metinę Tarybos veiklos ataskaitą;</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10) sprendžia kitus su Tarybos veikla susijusius klausimus.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 xml:space="preserve">16. Taryba, dalyvaujant ne mažiau kaip 2/3 narių, tvirtina Tarybos pirmininko teikiamą pirmininko pavaduotoją, kuris turi būti Tarybos narys ir kurio kandidatūrai pritaria daugiau kaip pusė visų Tarybos narių. Tarybos </w:t>
      </w:r>
      <w:r w:rsidRPr="004B5453">
        <w:rPr>
          <w:rFonts w:ascii="Times New Roman" w:hAnsi="Times New Roman"/>
          <w:bCs/>
          <w:szCs w:val="24"/>
          <w:lang w:val="lt-LT" w:eastAsia="ar-SA"/>
        </w:rPr>
        <w:t xml:space="preserve">pirmininko </w:t>
      </w:r>
      <w:r w:rsidRPr="004B5453">
        <w:rPr>
          <w:rFonts w:ascii="Times New Roman" w:hAnsi="Times New Roman"/>
          <w:szCs w:val="24"/>
          <w:lang w:val="lt-LT" w:eastAsia="ar-SA"/>
        </w:rPr>
        <w:t xml:space="preserve">pavaduotojas gali būti atšauktas, jei raštu atsisako juo būti arba ne mažiau kaip 2/3 visų Tarybos narių sprendimu. Tokiu atveju tvirtinamas kitas Tarybos pirmininko pavaduotojas </w:t>
      </w:r>
      <w:r w:rsidR="00146F6F">
        <w:rPr>
          <w:rFonts w:ascii="Times New Roman" w:hAnsi="Times New Roman"/>
          <w:szCs w:val="24"/>
          <w:lang w:val="lt-LT" w:eastAsia="ar-SA"/>
        </w:rPr>
        <w:t xml:space="preserve">šio dalyje nustatyta </w:t>
      </w:r>
      <w:r w:rsidRPr="004B5453">
        <w:rPr>
          <w:rFonts w:ascii="Times New Roman" w:hAnsi="Times New Roman"/>
          <w:szCs w:val="24"/>
          <w:lang w:val="lt-LT" w:eastAsia="ar-SA"/>
        </w:rPr>
        <w:t xml:space="preserve">tvarka. </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17. Kai Tarybos pirmininkas laikinai negali eiti pareigų, dalį jo funkcijų</w:t>
      </w:r>
      <w:r w:rsidR="00CF4DA3">
        <w:rPr>
          <w:rFonts w:ascii="Times New Roman" w:hAnsi="Times New Roman"/>
          <w:szCs w:val="24"/>
          <w:lang w:val="lt-LT" w:eastAsia="ar-SA"/>
        </w:rPr>
        <w:t xml:space="preserve"> </w:t>
      </w:r>
      <w:r w:rsidRPr="004B5453">
        <w:rPr>
          <w:rFonts w:ascii="Times New Roman" w:hAnsi="Times New Roman"/>
          <w:szCs w:val="24"/>
          <w:lang w:val="lt-LT" w:eastAsia="ar-SA"/>
        </w:rPr>
        <w:t>atlieka Tarybos pirmininko pavaduotojas:</w:t>
      </w:r>
      <w:r w:rsidRPr="004B5453">
        <w:rPr>
          <w:rFonts w:ascii="Times New Roman" w:hAnsi="Times New Roman"/>
          <w:szCs w:val="24"/>
          <w:lang w:val="lt-LT"/>
        </w:rPr>
        <w:t xml:space="preserve"> atstovauja Tarybai, šaukia Tarybos posėdžius ir jiems pirmininkauja, rūpinasi posėdžiams teikiamų nutarimų projektų rengimu, pasirašo tų posėdžių protokolus, </w:t>
      </w:r>
      <w:r w:rsidR="00146F6F">
        <w:rPr>
          <w:rFonts w:ascii="Times New Roman" w:hAnsi="Times New Roman"/>
          <w:szCs w:val="24"/>
          <w:lang w:val="lt-LT"/>
        </w:rPr>
        <w:t xml:space="preserve">tuose posėdžiuose </w:t>
      </w:r>
      <w:r w:rsidRPr="004B5453">
        <w:rPr>
          <w:rFonts w:ascii="Times New Roman" w:hAnsi="Times New Roman"/>
          <w:szCs w:val="24"/>
          <w:lang w:val="lt-LT"/>
        </w:rPr>
        <w:t>priimtus Tarybos siūlymus ir kitus dokumentus.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18. Tarybos sprendimu skirtingų etninės kultūros ir nematerialaus kultūros paveldo sričių klausimams nagrinėti ir sprendimams priimti iš Tarybos narių sudaromos nuolatinės ir laikinos</w:t>
      </w:r>
      <w:r w:rsidR="00146F6F">
        <w:rPr>
          <w:rFonts w:ascii="Times New Roman" w:hAnsi="Times New Roman"/>
          <w:szCs w:val="24"/>
          <w:lang w:val="lt-LT" w:eastAsia="ar-SA"/>
        </w:rPr>
        <w:t>ios</w:t>
      </w:r>
      <w:r w:rsidRPr="004B5453">
        <w:rPr>
          <w:rFonts w:ascii="Times New Roman" w:hAnsi="Times New Roman"/>
          <w:szCs w:val="24"/>
          <w:lang w:val="lt-LT" w:eastAsia="ar-SA"/>
        </w:rPr>
        <w:t xml:space="preserve"> darbo grupės, kurioms vadovauja vienas iš Tarybos narių. Į nuolatines ir laikin</w:t>
      </w:r>
      <w:r w:rsidR="00146F6F">
        <w:rPr>
          <w:rFonts w:ascii="Times New Roman" w:hAnsi="Times New Roman"/>
          <w:szCs w:val="24"/>
          <w:lang w:val="lt-LT" w:eastAsia="ar-SA"/>
        </w:rPr>
        <w:t>ąsi</w:t>
      </w:r>
      <w:r w:rsidRPr="004B5453">
        <w:rPr>
          <w:rFonts w:ascii="Times New Roman" w:hAnsi="Times New Roman"/>
          <w:szCs w:val="24"/>
          <w:lang w:val="lt-LT" w:eastAsia="ar-SA"/>
        </w:rPr>
        <w:t>as darbo grupes gali būti įtraukiami kviestiniai svarstomo klausimo srities ekspertai ir kiti kompetentingi asmenys.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lastRenderedPageBreak/>
        <w:t>19. Tarybai pavestus uždavinius įgyvendinti padeda Tarybos administracija, atliekanti Tarybos ir regioninių tarybų organizacinį, informacinį ir parengiamąjį darbą. Didžiausią leistiną valstybės tarnautojų ir darbuotojų, dirbančių pagal darbo sutartis, Tarybos administracijos etatų skaičių tvirtina Seimo valdyba. Administracijos struktūrą ir etatų sąrašą tvirtina Taryba.</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20. Tarybos pirmininko pavaduotojo ir Tarybos narių darbas apmokamas proporcingai dirbtam laikui pagal pareiginės algos dydį, apskaičiuojamą vadovaujantis</w:t>
      </w:r>
      <w:r w:rsidRPr="004B5453">
        <w:rPr>
          <w:rFonts w:ascii="Times New Roman" w:hAnsi="Times New Roman"/>
          <w:bCs/>
          <w:szCs w:val="24"/>
          <w:lang w:val="lt-LT" w:eastAsia="ar-SA"/>
        </w:rPr>
        <w:t xml:space="preserve"> Lietuvos Respublikos politikų ir valstybės pareigūnų darbo apmokėjimo įstatymu.</w:t>
      </w:r>
      <w:r w:rsidRPr="004B5453">
        <w:rPr>
          <w:rFonts w:ascii="Times New Roman" w:hAnsi="Times New Roman"/>
          <w:b/>
          <w:bCs/>
          <w:szCs w:val="24"/>
          <w:lang w:val="lt-LT" w:eastAsia="ar-SA"/>
        </w:rPr>
        <w:t xml:space="preserve"> </w:t>
      </w:r>
    </w:p>
    <w:p w:rsidR="004B5453" w:rsidRPr="004B5453" w:rsidRDefault="004B5453" w:rsidP="004B5453">
      <w:pPr>
        <w:suppressAutoHyphens/>
        <w:spacing w:line="360" w:lineRule="auto"/>
        <w:ind w:firstLine="720"/>
        <w:jc w:val="both"/>
        <w:rPr>
          <w:rFonts w:ascii="Times New Roman" w:hAnsi="Times New Roman"/>
          <w:bCs/>
          <w:szCs w:val="24"/>
          <w:lang w:val="lt-LT" w:eastAsia="ar-SA"/>
        </w:rPr>
      </w:pPr>
      <w:r w:rsidRPr="004B5453">
        <w:rPr>
          <w:rFonts w:ascii="Times New Roman" w:hAnsi="Times New Roman"/>
          <w:szCs w:val="24"/>
          <w:lang w:val="lt-LT" w:eastAsia="ar-SA"/>
        </w:rPr>
        <w:t xml:space="preserve">21. Tarybai skiriamos lėšos naudojamos Tarybos uždaviniams įgyvendinti, Tarybos ir regioninių tarybų narių bei kviestinių ekspertų darbui apmokėti, Tarybos administracijos valstybės tarnautojų ir darbuotojų, dirbančių pagal darbo sutartis, darbo užmokesčiui ir kitoms Seimo patvirtintuose Tarybos nuostatuose numatytoms funkcijoms vykdyti. </w:t>
      </w:r>
      <w:r w:rsidRPr="004B5453">
        <w:rPr>
          <w:rFonts w:ascii="Times New Roman" w:hAnsi="Times New Roman"/>
          <w:bCs/>
          <w:szCs w:val="24"/>
          <w:lang w:val="lt-LT" w:eastAsia="ar-SA"/>
        </w:rPr>
        <w:t>Tarybos lėšos naudojamos įstatymų ir kitų teisės aktų nustatyta tvarka. Tarybos finans</w:t>
      </w:r>
      <w:r w:rsidR="00146F6F">
        <w:rPr>
          <w:rFonts w:ascii="Times New Roman" w:hAnsi="Times New Roman"/>
          <w:bCs/>
          <w:szCs w:val="24"/>
          <w:lang w:val="lt-LT" w:eastAsia="ar-SA"/>
        </w:rPr>
        <w:t>inę veiklą kontroliuoja įstatymų</w:t>
      </w:r>
      <w:r w:rsidRPr="004B5453">
        <w:rPr>
          <w:rFonts w:ascii="Times New Roman" w:hAnsi="Times New Roman"/>
          <w:bCs/>
          <w:szCs w:val="24"/>
          <w:lang w:val="lt-LT" w:eastAsia="ar-SA"/>
        </w:rPr>
        <w:t xml:space="preserve"> įgaliotos institucijos.</w:t>
      </w:r>
    </w:p>
    <w:p w:rsidR="004B5453" w:rsidRPr="004B5453" w:rsidRDefault="004B5453" w:rsidP="004B5453">
      <w:pPr>
        <w:suppressAutoHyphens/>
        <w:spacing w:line="360" w:lineRule="auto"/>
        <w:ind w:firstLine="720"/>
        <w:jc w:val="both"/>
        <w:rPr>
          <w:rFonts w:ascii="Times New Roman" w:hAnsi="Times New Roman"/>
          <w:bCs/>
          <w:szCs w:val="24"/>
          <w:lang w:val="lt-LT" w:eastAsia="ar-SA"/>
        </w:rPr>
      </w:pPr>
      <w:r w:rsidRPr="004B5453">
        <w:rPr>
          <w:rFonts w:ascii="Times New Roman" w:hAnsi="Times New Roman"/>
          <w:szCs w:val="24"/>
          <w:lang w:val="lt-LT" w:eastAsia="ar-SA"/>
        </w:rPr>
        <w:t>22</w:t>
      </w:r>
      <w:r w:rsidRPr="004B5453">
        <w:rPr>
          <w:rFonts w:ascii="Times New Roman" w:hAnsi="Times New Roman"/>
          <w:bCs/>
          <w:szCs w:val="24"/>
          <w:lang w:val="lt-LT" w:eastAsia="ar-SA"/>
        </w:rPr>
        <w:t>. Taryba pertvarkoma, reorganizuojama ar likviduojama įstatymų nustatyta tvarka.“</w:t>
      </w:r>
    </w:p>
    <w:p w:rsidR="004B5453" w:rsidRPr="004B5453" w:rsidRDefault="004B5453" w:rsidP="004B5453">
      <w:pPr>
        <w:suppressAutoHyphens/>
        <w:spacing w:line="360" w:lineRule="auto"/>
        <w:ind w:firstLine="720"/>
        <w:jc w:val="both"/>
        <w:rPr>
          <w:rFonts w:ascii="Times New Roman" w:hAnsi="Times New Roman"/>
          <w:bCs/>
          <w:szCs w:val="24"/>
          <w:lang w:val="lt-LT" w:eastAsia="ar-SA"/>
        </w:rPr>
      </w:pPr>
    </w:p>
    <w:p w:rsidR="004B5453" w:rsidRPr="004B5453" w:rsidRDefault="004B5453" w:rsidP="004B5453">
      <w:pPr>
        <w:suppressAutoHyphens/>
        <w:spacing w:line="360" w:lineRule="auto"/>
        <w:ind w:firstLine="720"/>
        <w:jc w:val="both"/>
        <w:rPr>
          <w:rFonts w:ascii="Times New Roman" w:hAnsi="Times New Roman"/>
          <w:b/>
          <w:bCs/>
          <w:szCs w:val="24"/>
          <w:lang w:val="lt-LT" w:eastAsia="ar-SA"/>
        </w:rPr>
      </w:pPr>
      <w:r w:rsidRPr="004B5453">
        <w:rPr>
          <w:rFonts w:ascii="Times New Roman" w:hAnsi="Times New Roman"/>
          <w:b/>
          <w:bCs/>
          <w:szCs w:val="24"/>
          <w:lang w:val="lt-LT" w:eastAsia="ar-SA"/>
        </w:rPr>
        <w:t>3 straipsnis. 8 straipsnio pakeitimas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Papildyti 8 straipsnį 10 dalimi:</w:t>
      </w:r>
    </w:p>
    <w:p w:rsidR="004B5453" w:rsidRPr="004B5453" w:rsidRDefault="004B5453" w:rsidP="004B5453">
      <w:pPr>
        <w:suppressAutoHyphens/>
        <w:spacing w:line="360" w:lineRule="auto"/>
        <w:ind w:firstLine="720"/>
        <w:jc w:val="both"/>
        <w:rPr>
          <w:rFonts w:ascii="Times New Roman" w:hAnsi="Times New Roman"/>
          <w:bCs/>
          <w:szCs w:val="24"/>
          <w:lang w:val="lt-LT" w:eastAsia="ar-SA"/>
        </w:rPr>
      </w:pPr>
      <w:r w:rsidRPr="004B5453">
        <w:rPr>
          <w:rFonts w:ascii="Times New Roman" w:hAnsi="Times New Roman"/>
          <w:bCs/>
          <w:szCs w:val="24"/>
          <w:lang w:val="lt-LT" w:eastAsia="ar-SA"/>
        </w:rPr>
        <w:t xml:space="preserve">„10. Vyriausybė steigia </w:t>
      </w:r>
      <w:r w:rsidR="00146F6F">
        <w:rPr>
          <w:rFonts w:ascii="Times New Roman" w:hAnsi="Times New Roman"/>
          <w:bCs/>
          <w:szCs w:val="24"/>
          <w:lang w:val="lt-LT" w:eastAsia="ar-SA"/>
        </w:rPr>
        <w:t>n</w:t>
      </w:r>
      <w:r w:rsidRPr="004B5453">
        <w:rPr>
          <w:rFonts w:ascii="Times New Roman" w:hAnsi="Times New Roman"/>
          <w:bCs/>
          <w:szCs w:val="24"/>
          <w:lang w:val="lt-LT" w:eastAsia="ar-SA"/>
        </w:rPr>
        <w:t>acionalinę Jono Basanavičiaus premiją, kuri pagal su Taryba suderintus ir Vyriausybės patvirtintus Nacionalinės Jono Basanavičiaus premijos nuostatus kiekvienais metais skiriama asmeniui arba bendrą veiklą vykdžiusiai asmenų grupei už reikšmingą kūrybinę ir mokslinę veiklą etninės kultūros srityje ir kitus darbus, susijusius su lietuvių etninės kultūros tradicijų plėtojimu, tautinės savimonės puoselėjimu ir etnokultūriniu ugdymu.“</w:t>
      </w:r>
    </w:p>
    <w:p w:rsidR="004B5453" w:rsidRPr="00CF4DA3" w:rsidRDefault="004B5453" w:rsidP="004B5453">
      <w:pPr>
        <w:suppressAutoHyphens/>
        <w:spacing w:line="360" w:lineRule="auto"/>
        <w:ind w:firstLine="720"/>
        <w:jc w:val="both"/>
        <w:rPr>
          <w:rFonts w:ascii="Times New Roman" w:hAnsi="Times New Roman"/>
          <w:bCs/>
          <w:szCs w:val="24"/>
          <w:lang w:val="lt-LT" w:eastAsia="ar-SA"/>
        </w:rPr>
      </w:pPr>
    </w:p>
    <w:p w:rsidR="004B5453" w:rsidRPr="004B5453" w:rsidRDefault="004B5453" w:rsidP="004B5453">
      <w:pPr>
        <w:suppressAutoHyphens/>
        <w:spacing w:line="360" w:lineRule="auto"/>
        <w:ind w:firstLine="720"/>
        <w:jc w:val="both"/>
        <w:rPr>
          <w:rFonts w:ascii="Times New Roman" w:hAnsi="Times New Roman"/>
          <w:b/>
          <w:bCs/>
          <w:szCs w:val="24"/>
          <w:lang w:val="lt-LT" w:eastAsia="ar-SA"/>
        </w:rPr>
      </w:pPr>
      <w:r w:rsidRPr="004B5453">
        <w:rPr>
          <w:rFonts w:ascii="Times New Roman" w:hAnsi="Times New Roman"/>
          <w:b/>
          <w:bCs/>
          <w:szCs w:val="24"/>
          <w:lang w:val="lt-LT" w:eastAsia="ar-SA"/>
        </w:rPr>
        <w:t>4 straipsnis. Įstatymo įsigaliojimas ir įgyvendinimas</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1. Šis įstatymas, išskyrus šio straipsnio</w:t>
      </w:r>
      <w:r w:rsidR="00960E9F">
        <w:rPr>
          <w:rFonts w:ascii="Times New Roman" w:hAnsi="Times New Roman"/>
          <w:szCs w:val="24"/>
          <w:lang w:val="lt-LT" w:eastAsia="ar-SA"/>
        </w:rPr>
        <w:t xml:space="preserve"> 2</w:t>
      </w:r>
      <w:bookmarkStart w:id="6" w:name="_GoBack"/>
      <w:bookmarkEnd w:id="6"/>
      <w:r w:rsidRPr="004B5453">
        <w:rPr>
          <w:rFonts w:ascii="Times New Roman" w:hAnsi="Times New Roman"/>
          <w:szCs w:val="24"/>
          <w:lang w:val="lt-LT" w:eastAsia="ar-SA"/>
        </w:rPr>
        <w:t xml:space="preserve"> dalį, įsigalioja 2017 m. sausio 1 d.</w:t>
      </w:r>
    </w:p>
    <w:p w:rsidR="004B5453" w:rsidRPr="004B5453" w:rsidRDefault="004B5453" w:rsidP="004B5453">
      <w:pPr>
        <w:suppressAutoHyphens/>
        <w:spacing w:line="360" w:lineRule="auto"/>
        <w:ind w:firstLine="720"/>
        <w:jc w:val="both"/>
        <w:rPr>
          <w:rFonts w:ascii="Times New Roman" w:hAnsi="Times New Roman"/>
          <w:szCs w:val="24"/>
          <w:lang w:val="lt-LT" w:eastAsia="ar-SA"/>
        </w:rPr>
      </w:pPr>
      <w:r w:rsidRPr="004B5453">
        <w:rPr>
          <w:rFonts w:ascii="Times New Roman" w:hAnsi="Times New Roman"/>
          <w:szCs w:val="24"/>
          <w:lang w:val="lt-LT" w:eastAsia="ar-SA"/>
        </w:rPr>
        <w:t>2. Iki šio įstatymo įsigaliojimo paskirtų Etninės kultūros globos tarybos narių ir Etninės kultūros globos tarybos pirmininko įgaliojimai tęsiasi iki kadencijos, kuriai jie buvo paskirti, pabaigos.</w:t>
      </w:r>
    </w:p>
    <w:p w:rsidR="004B5453" w:rsidRPr="004B5453" w:rsidRDefault="004B5453" w:rsidP="004B5453">
      <w:pPr>
        <w:suppressAutoHyphens/>
        <w:spacing w:line="360" w:lineRule="auto"/>
        <w:ind w:firstLine="720"/>
        <w:jc w:val="both"/>
        <w:rPr>
          <w:rFonts w:ascii="Times New Roman" w:hAnsi="Times New Roman"/>
          <w:b/>
          <w:szCs w:val="24"/>
          <w:lang w:val="lt-LT" w:eastAsia="ar-SA"/>
        </w:rPr>
      </w:pPr>
      <w:r w:rsidRPr="004B5453">
        <w:rPr>
          <w:rFonts w:ascii="Times New Roman" w:hAnsi="Times New Roman"/>
          <w:szCs w:val="24"/>
          <w:lang w:val="lt-LT"/>
        </w:rPr>
        <w:t>3. Lietuvos Respublikos Vyriausybė ne vėliau kaip iki 2017 m. liepos 1 d. priima Nacionalinės Jono Basanavičiaus premijos nuostatus.</w:t>
      </w:r>
    </w:p>
    <w:p w:rsidR="004B5453" w:rsidRPr="004B5453" w:rsidRDefault="004B5453" w:rsidP="004B5453">
      <w:pPr>
        <w:suppressAutoHyphens/>
        <w:spacing w:line="360" w:lineRule="auto"/>
        <w:ind w:firstLine="720"/>
        <w:rPr>
          <w:rFonts w:ascii="Times New Roman" w:hAnsi="Times New Roman"/>
          <w:i/>
          <w:iCs/>
          <w:szCs w:val="24"/>
          <w:lang w:val="lt-LT" w:eastAsia="ar-SA"/>
        </w:rPr>
      </w:pPr>
    </w:p>
    <w:p w:rsidR="006608C0" w:rsidRPr="004B5453" w:rsidRDefault="00FD663F" w:rsidP="00EE3784">
      <w:pPr>
        <w:spacing w:line="360" w:lineRule="auto"/>
        <w:ind w:firstLine="720"/>
        <w:jc w:val="both"/>
        <w:rPr>
          <w:rFonts w:ascii="Times New Roman" w:hAnsi="Times New Roman"/>
          <w:i/>
          <w:szCs w:val="24"/>
          <w:lang w:val="lt-LT"/>
        </w:rPr>
      </w:pPr>
      <w:bookmarkStart w:id="7" w:name="pareigos"/>
      <w:r w:rsidRPr="004B5453">
        <w:rPr>
          <w:rFonts w:ascii="Times New Roman" w:hAnsi="Times New Roman"/>
          <w:i/>
          <w:szCs w:val="24"/>
          <w:lang w:val="lt-LT"/>
        </w:rPr>
        <w:t>Skelbiu šį Lietuvos Respublikos Seimo priimtą įstatymą.</w:t>
      </w:r>
    </w:p>
    <w:p w:rsidR="00FD663F" w:rsidRPr="004B5453" w:rsidRDefault="00FD663F" w:rsidP="00EE3784">
      <w:pPr>
        <w:spacing w:line="360" w:lineRule="auto"/>
        <w:rPr>
          <w:rFonts w:ascii="Times New Roman" w:hAnsi="Times New Roman"/>
          <w:i/>
          <w:szCs w:val="24"/>
          <w:lang w:val="lt-LT"/>
        </w:rPr>
      </w:pPr>
    </w:p>
    <w:p w:rsidR="009C1342" w:rsidRPr="004B5453" w:rsidRDefault="00A355C4" w:rsidP="00413B0D">
      <w:pPr>
        <w:tabs>
          <w:tab w:val="right" w:pos="9356"/>
        </w:tabs>
        <w:rPr>
          <w:rFonts w:ascii="Times New Roman" w:hAnsi="Times New Roman"/>
          <w:lang w:val="lt-LT"/>
        </w:rPr>
      </w:pPr>
      <w:r w:rsidRPr="004B5453">
        <w:rPr>
          <w:rStyle w:val="Pareigos"/>
          <w:rFonts w:ascii="Times New Roman" w:hAnsi="Times New Roman"/>
          <w:caps w:val="0"/>
          <w:lang w:val="lt-LT"/>
        </w:rPr>
        <w:fldChar w:fldCharType="begin">
          <w:ffData>
            <w:name w:val="pareigos"/>
            <w:enabled w:val="0"/>
            <w:calcOnExit w:val="0"/>
            <w:textInput>
              <w:default w:val="Respublikos Prezidentė"/>
            </w:textInput>
          </w:ffData>
        </w:fldChar>
      </w:r>
      <w:r w:rsidRPr="004B5453">
        <w:rPr>
          <w:rStyle w:val="Pareigos"/>
          <w:rFonts w:ascii="Times New Roman" w:hAnsi="Times New Roman"/>
          <w:caps w:val="0"/>
          <w:lang w:val="lt-LT"/>
        </w:rPr>
        <w:instrText xml:space="preserve"> FORMTEXT </w:instrText>
      </w:r>
      <w:r w:rsidRPr="004B5453">
        <w:rPr>
          <w:rStyle w:val="Pareigos"/>
          <w:rFonts w:ascii="Times New Roman" w:hAnsi="Times New Roman"/>
          <w:caps w:val="0"/>
          <w:lang w:val="lt-LT"/>
        </w:rPr>
      </w:r>
      <w:r w:rsidRPr="004B5453">
        <w:rPr>
          <w:rStyle w:val="Pareigos"/>
          <w:rFonts w:ascii="Times New Roman" w:hAnsi="Times New Roman"/>
          <w:caps w:val="0"/>
          <w:lang w:val="lt-LT"/>
        </w:rPr>
        <w:fldChar w:fldCharType="separate"/>
      </w:r>
      <w:r w:rsidRPr="004B5453">
        <w:rPr>
          <w:rStyle w:val="Pareigos"/>
          <w:rFonts w:ascii="Times New Roman" w:hAnsi="Times New Roman"/>
          <w:caps w:val="0"/>
          <w:noProof/>
          <w:lang w:val="lt-LT"/>
        </w:rPr>
        <w:t>Respublikos Prezidentė</w:t>
      </w:r>
      <w:r w:rsidRPr="004B5453">
        <w:rPr>
          <w:rStyle w:val="Pareigos"/>
          <w:rFonts w:ascii="Times New Roman" w:hAnsi="Times New Roman"/>
          <w:caps w:val="0"/>
          <w:lang w:val="lt-LT"/>
        </w:rPr>
        <w:fldChar w:fldCharType="end"/>
      </w:r>
      <w:bookmarkEnd w:id="7"/>
      <w:r w:rsidR="004B5453">
        <w:rPr>
          <w:rStyle w:val="Pareigos"/>
          <w:rFonts w:ascii="Times New Roman" w:hAnsi="Times New Roman"/>
          <w:lang w:val="lt-LT"/>
        </w:rPr>
        <w:t xml:space="preserve"> </w:t>
      </w:r>
      <w:bookmarkStart w:id="8" w:name="parasas"/>
      <w:r w:rsidR="00CF4DA3">
        <w:rPr>
          <w:rStyle w:val="Pareigos"/>
          <w:rFonts w:ascii="Times New Roman" w:hAnsi="Times New Roman"/>
          <w:lang w:val="lt-LT"/>
        </w:rPr>
        <w:tab/>
      </w:r>
      <w:r w:rsidRPr="004B5453">
        <w:rPr>
          <w:rFonts w:ascii="Times New Roman" w:hAnsi="Times New Roman"/>
          <w:lang w:val="lt-LT"/>
        </w:rPr>
        <w:fldChar w:fldCharType="begin">
          <w:ffData>
            <w:name w:val="parasas"/>
            <w:enabled/>
            <w:calcOnExit w:val="0"/>
            <w:textInput>
              <w:default w:val="Dalia Grybauskaitė"/>
            </w:textInput>
          </w:ffData>
        </w:fldChar>
      </w:r>
      <w:r w:rsidRPr="004B5453">
        <w:rPr>
          <w:rFonts w:ascii="Times New Roman" w:hAnsi="Times New Roman"/>
          <w:lang w:val="lt-LT"/>
        </w:rPr>
        <w:instrText xml:space="preserve"> FORMTEXT </w:instrText>
      </w:r>
      <w:r w:rsidRPr="004B5453">
        <w:rPr>
          <w:rFonts w:ascii="Times New Roman" w:hAnsi="Times New Roman"/>
          <w:lang w:val="lt-LT"/>
        </w:rPr>
      </w:r>
      <w:r w:rsidRPr="004B5453">
        <w:rPr>
          <w:rFonts w:ascii="Times New Roman" w:hAnsi="Times New Roman"/>
          <w:lang w:val="lt-LT"/>
        </w:rPr>
        <w:fldChar w:fldCharType="separate"/>
      </w:r>
      <w:r w:rsidRPr="004B5453">
        <w:rPr>
          <w:rFonts w:ascii="Times New Roman" w:hAnsi="Times New Roman"/>
          <w:noProof/>
          <w:lang w:val="lt-LT"/>
        </w:rPr>
        <w:t>Dalia Grybauskaitė</w:t>
      </w:r>
      <w:r w:rsidRPr="004B5453">
        <w:rPr>
          <w:rFonts w:ascii="Times New Roman" w:hAnsi="Times New Roman"/>
          <w:lang w:val="lt-LT"/>
        </w:rPr>
        <w:fldChar w:fldCharType="end"/>
      </w:r>
      <w:bookmarkEnd w:id="8"/>
    </w:p>
    <w:sectPr w:rsidR="009C1342" w:rsidRPr="004B5453"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7F" w:rsidRDefault="00AF7B7F">
      <w:r>
        <w:separator/>
      </w:r>
    </w:p>
  </w:endnote>
  <w:endnote w:type="continuationSeparator" w:id="0">
    <w:p w:rsidR="00AF7B7F" w:rsidRDefault="00AF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font>
  <w:font w:name="HELVETICALT">
    <w:altName w:val="Arial"/>
    <w:charset w:val="BA"/>
    <w:family w:val="swiss"/>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342" w:rsidRDefault="009C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7F" w:rsidRDefault="00AF7B7F">
      <w:r>
        <w:separator/>
      </w:r>
    </w:p>
  </w:footnote>
  <w:footnote w:type="continuationSeparator" w:id="0">
    <w:p w:rsidR="00AF7B7F" w:rsidRDefault="00AF7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342" w:rsidRDefault="009C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Pr="00B34B56" w:rsidRDefault="00D916F4" w:rsidP="00B34B56">
    <w:pPr>
      <w:pStyle w:val="Header"/>
      <w:framePr w:wrap="around" w:vAnchor="text" w:hAnchor="page" w:x="6337" w:y="15"/>
      <w:rPr>
        <w:rStyle w:val="PageNumber"/>
        <w:rFonts w:ascii="Times New Roman" w:hAnsi="Times New Roman"/>
        <w:szCs w:val="24"/>
      </w:rPr>
    </w:pPr>
    <w:r w:rsidRPr="00B34B56">
      <w:rPr>
        <w:rStyle w:val="PageNumber"/>
        <w:rFonts w:ascii="Times New Roman" w:hAnsi="Times New Roman"/>
        <w:szCs w:val="24"/>
      </w:rPr>
      <w:fldChar w:fldCharType="begin"/>
    </w:r>
    <w:r w:rsidRPr="00B34B56">
      <w:rPr>
        <w:rStyle w:val="PageNumber"/>
        <w:rFonts w:ascii="Times New Roman" w:hAnsi="Times New Roman"/>
        <w:szCs w:val="24"/>
      </w:rPr>
      <w:instrText xml:space="preserve">PAGE  </w:instrText>
    </w:r>
    <w:r w:rsidRPr="00B34B56">
      <w:rPr>
        <w:rStyle w:val="PageNumber"/>
        <w:rFonts w:ascii="Times New Roman" w:hAnsi="Times New Roman"/>
        <w:szCs w:val="24"/>
      </w:rPr>
      <w:fldChar w:fldCharType="separate"/>
    </w:r>
    <w:r w:rsidR="00960E9F">
      <w:rPr>
        <w:rStyle w:val="PageNumber"/>
        <w:rFonts w:ascii="Times New Roman" w:hAnsi="Times New Roman"/>
        <w:noProof/>
        <w:szCs w:val="24"/>
      </w:rPr>
      <w:t>4</w:t>
    </w:r>
    <w:r w:rsidRPr="00B34B56">
      <w:rPr>
        <w:rStyle w:val="PageNumber"/>
        <w:rFonts w:ascii="Times New Roman" w:hAnsi="Times New Roman"/>
        <w:szCs w:val="24"/>
      </w:rPr>
      <w:fldChar w:fldCharType="end"/>
    </w:r>
  </w:p>
  <w:p w:rsidR="009C1342" w:rsidRDefault="009C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3"/>
    <w:rsid w:val="00112D14"/>
    <w:rsid w:val="00146F6F"/>
    <w:rsid w:val="001C2D4A"/>
    <w:rsid w:val="00281620"/>
    <w:rsid w:val="002C20AE"/>
    <w:rsid w:val="002F35C7"/>
    <w:rsid w:val="00413B0D"/>
    <w:rsid w:val="004B5453"/>
    <w:rsid w:val="004F4DFE"/>
    <w:rsid w:val="00501F53"/>
    <w:rsid w:val="00655A8B"/>
    <w:rsid w:val="006608C0"/>
    <w:rsid w:val="007041AC"/>
    <w:rsid w:val="00711C98"/>
    <w:rsid w:val="00732A29"/>
    <w:rsid w:val="0078609B"/>
    <w:rsid w:val="008430D6"/>
    <w:rsid w:val="008959AD"/>
    <w:rsid w:val="008D3F72"/>
    <w:rsid w:val="00960E9F"/>
    <w:rsid w:val="009868FC"/>
    <w:rsid w:val="009C1342"/>
    <w:rsid w:val="00A355C4"/>
    <w:rsid w:val="00AF7B7F"/>
    <w:rsid w:val="00B34B56"/>
    <w:rsid w:val="00BC0925"/>
    <w:rsid w:val="00CF4DA3"/>
    <w:rsid w:val="00D03992"/>
    <w:rsid w:val="00D916F4"/>
    <w:rsid w:val="00DE3CAE"/>
    <w:rsid w:val="00E971B5"/>
    <w:rsid w:val="00EE3784"/>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basedOn w:val="DefaultParagraphFont"/>
    <w:link w:val="BalloonText"/>
    <w:uiPriority w:val="99"/>
    <w:semiHidden/>
    <w:rsid w:val="001C2D4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basedOn w:val="DefaultParagraphFont"/>
    <w:link w:val="BalloonText"/>
    <w:uiPriority w:val="99"/>
    <w:semiHidden/>
    <w:rsid w:val="001C2D4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11177</Words>
  <Characters>6371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17513</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Daliau Daliau</cp:lastModifiedBy>
  <cp:revision>4</cp:revision>
  <cp:lastPrinted>2004-12-10T05:45:00Z</cp:lastPrinted>
  <dcterms:created xsi:type="dcterms:W3CDTF">2016-11-11T12:27:00Z</dcterms:created>
  <dcterms:modified xsi:type="dcterms:W3CDTF">2016-11-11T12:29:00Z</dcterms:modified>
</cp:coreProperties>
</file>